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ABC4E">
      <w:pPr>
        <w:spacing w:before="2400"/>
        <w:jc w:val="center"/>
      </w:pPr>
      <w:r>
        <w:rPr>
          <w:rFonts w:ascii="宋体" w:hAnsi="宋体" w:eastAsia="宋体"/>
          <w:b/>
          <w:sz w:val="44"/>
        </w:rPr>
        <w:t>固件与小程序分工流程文档</w:t>
      </w:r>
    </w:p>
    <w:p w14:paraId="7124596A">
      <w:pPr>
        <w:jc w:val="center"/>
      </w:pPr>
      <w:r>
        <w:rPr>
          <w:rFonts w:ascii="宋体" w:hAnsi="宋体" w:eastAsia="宋体"/>
          <w:sz w:val="24"/>
        </w:rPr>
        <w:t>按产品操作流程逐步骤拆解，工程师可直接按此编程</w:t>
      </w:r>
    </w:p>
    <w:p w14:paraId="57541C5F">
      <w:pPr>
        <w:jc w:val="center"/>
      </w:pPr>
      <w:r>
        <w:rPr>
          <w:rFonts w:ascii="宋体" w:hAnsi="宋体" w:eastAsia="宋体"/>
          <w:sz w:val="21"/>
        </w:rPr>
        <w:t>版本: V3.0   日期: 2026-06-11</w:t>
      </w:r>
    </w:p>
    <w:p w14:paraId="67E93E06">
      <w:r>
        <w:br w:type="page"/>
      </w:r>
    </w:p>
    <w:p w14:paraId="57E21C0D">
      <w:pPr>
        <w:pStyle w:val="3"/>
      </w:pPr>
      <w:r>
        <w:t>总览流程图</w:t>
      </w:r>
    </w:p>
    <w:p w14:paraId="1230362A">
      <w:pPr>
        <w:spacing w:after="120"/>
      </w:pPr>
      <w:r>
        <w:rPr>
          <w:rFonts w:ascii="宋体" w:hAnsi="宋体" w:eastAsia="宋体"/>
          <w:b w:val="0"/>
          <w:sz w:val="21"/>
        </w:rPr>
        <w:t>以下为产品完整操作流程总览。[F] = 固件负责, [M] = 小程序负责, [F+M] = 协同实现。</w:t>
      </w:r>
    </w:p>
    <w:p w14:paraId="0B22B646">
      <w:pPr>
        <w:spacing w:after="240"/>
        <w:rPr>
          <w:rFonts w:hint="default"/>
          <w:lang w:val="en-US"/>
        </w:rPr>
      </w:pPr>
      <w:r>
        <w:rPr>
          <w:rFonts w:ascii="Courier New" w:hAnsi="Courier New"/>
          <w:sz w:val="19"/>
        </w:rPr>
        <w:t>Step 1  [F+M] 设备上电与BLE连接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│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▼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Step 2  [F]   </w:t>
      </w:r>
      <w:r>
        <w:rPr>
          <w:rFonts w:ascii="Courier New" w:hAnsi="Courier New"/>
          <w:sz w:val="19"/>
          <w:highlight w:val="yellow"/>
        </w:rPr>
        <w:t>上电自检</w:t>
      </w:r>
      <w:r>
        <w:rPr>
          <w:rFonts w:hint="eastAsia" w:ascii="Courier New" w:hAnsi="Courier New"/>
          <w:sz w:val="19"/>
          <w:lang w:eastAsia="zh-CN"/>
        </w:rPr>
        <w:t>（</w:t>
      </w:r>
      <w:r>
        <w:rPr>
          <w:rFonts w:hint="eastAsia" w:ascii="Courier New" w:hAnsi="Courier New"/>
          <w:sz w:val="19"/>
          <w:lang w:val="en-US" w:eastAsia="zh-CN"/>
        </w:rPr>
        <w:t>LED驱动没有回读功能，PD，运放默认的输出电压，就是高，也就是PD无光照状态，修改文档描述</w:t>
      </w:r>
      <w:r>
        <w:rPr>
          <w:rFonts w:hint="eastAsia" w:ascii="Courier New" w:hAnsi="Courier New"/>
          <w:sz w:val="19"/>
          <w:lang w:eastAsia="zh-CN"/>
        </w:rPr>
        <w:t>）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│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▼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>Step 3  [F]   底噪校准</w:t>
      </w:r>
      <w:r>
        <w:rPr>
          <w:rFonts w:hint="eastAsia" w:ascii="Courier New" w:hAnsi="Courier New"/>
          <w:sz w:val="19"/>
          <w:lang w:eastAsia="zh-CN"/>
        </w:rPr>
        <w:t>（</w:t>
      </w:r>
      <w:r>
        <w:rPr>
          <w:rFonts w:hint="eastAsia" w:ascii="Courier New" w:hAnsi="Courier New"/>
          <w:sz w:val="19"/>
          <w:lang w:val="en-US" w:eastAsia="zh-CN"/>
        </w:rPr>
        <w:t>固定值0xfff</w:t>
      </w:r>
      <w:r>
        <w:rPr>
          <w:rFonts w:hint="eastAsia" w:ascii="Courier New" w:hAnsi="Courier New"/>
          <w:sz w:val="19"/>
          <w:lang w:eastAsia="zh-CN"/>
        </w:rPr>
        <w:t>）</w:t>
      </w:r>
      <w:r>
        <w:rPr>
          <w:rFonts w:ascii="Courier New" w:hAnsi="Courier New"/>
          <w:sz w:val="19"/>
        </w:rPr>
        <w:t xml:space="preserve"> + </w:t>
      </w:r>
      <w:r>
        <w:rPr>
          <w:rFonts w:ascii="Courier New" w:hAnsi="Courier New"/>
          <w:sz w:val="19"/>
          <w:highlight w:val="yellow"/>
        </w:rPr>
        <w:t>强光检测</w:t>
      </w:r>
      <w:r>
        <w:rPr>
          <w:rFonts w:hint="default" w:ascii="Courier New" w:hAnsi="Courier New"/>
          <w:sz w:val="19"/>
          <w:lang w:val="en-US"/>
        </w:rPr>
        <w:t>(</w:t>
      </w:r>
      <w:r>
        <w:rPr>
          <w:rFonts w:hint="eastAsia" w:ascii="Courier New" w:hAnsi="Courier New"/>
          <w:sz w:val="19"/>
          <w:lang w:val="en-US" w:eastAsia="zh-CN"/>
        </w:rPr>
        <w:t>在公司，夜晚开灯的情况下，ADC读取值0XFFF</w:t>
      </w:r>
      <w:r>
        <w:rPr>
          <w:rFonts w:hint="default" w:ascii="Courier New" w:hAnsi="Courier New"/>
          <w:sz w:val="19"/>
          <w:lang w:val="en-US"/>
        </w:rPr>
        <w:t>)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│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▼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Step 4  [M]   </w:t>
      </w:r>
      <w:r>
        <w:rPr>
          <w:rFonts w:ascii="Courier New" w:hAnsi="Courier New"/>
          <w:sz w:val="19"/>
          <w:highlight w:val="green"/>
        </w:rPr>
        <w:t>用户选择治疗区域 (1-5区)</w:t>
      </w:r>
      <w:r>
        <w:rPr>
          <w:rFonts w:hint="default" w:ascii="Courier New" w:hAnsi="Courier New"/>
          <w:sz w:val="19"/>
          <w:highlight w:val="green"/>
          <w:lang w:val="en-US"/>
        </w:rPr>
        <w:t>(</w:t>
      </w:r>
      <w:r>
        <w:rPr>
          <w:rFonts w:hint="eastAsia" w:ascii="Courier New" w:hAnsi="Courier New"/>
          <w:sz w:val="19"/>
          <w:highlight w:val="green"/>
          <w:lang w:val="en-US" w:eastAsia="zh-CN"/>
        </w:rPr>
        <w:t>已经实现</w:t>
      </w:r>
      <w:r>
        <w:rPr>
          <w:rFonts w:hint="default" w:ascii="Courier New" w:hAnsi="Courier New"/>
          <w:sz w:val="19"/>
          <w:highlight w:val="green"/>
          <w:lang w:val="en-US"/>
        </w:rPr>
        <w:t>)</w:t>
      </w:r>
      <w:r>
        <w:rPr>
          <w:rFonts w:ascii="Courier New" w:hAnsi="Courier New"/>
          <w:sz w:val="19"/>
          <w:highlight w:val="green"/>
        </w:rPr>
        <w:br w:type="textWrapping"/>
      </w:r>
      <w:r>
        <w:rPr>
          <w:rFonts w:ascii="Courier New" w:hAnsi="Courier New"/>
          <w:sz w:val="19"/>
        </w:rPr>
        <w:t xml:space="preserve">    │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▼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Step 5  [F]   </w:t>
      </w:r>
      <w:r>
        <w:rPr>
          <w:rFonts w:ascii="Courier New" w:hAnsi="Courier New"/>
          <w:sz w:val="19"/>
          <w:highlight w:val="yellow"/>
        </w:rPr>
        <w:t>贴合检测 (脉冲光预校验)</w:t>
      </w:r>
      <w:r>
        <w:rPr>
          <w:rFonts w:hint="default" w:ascii="Courier New" w:hAnsi="Courier New"/>
          <w:sz w:val="19"/>
          <w:highlight w:val="yellow"/>
          <w:lang w:val="en-US"/>
        </w:rPr>
        <w:t>(</w:t>
      </w:r>
      <w:r>
        <w:rPr>
          <w:rFonts w:hint="eastAsia" w:ascii="Courier New" w:hAnsi="Courier New"/>
          <w:sz w:val="19"/>
          <w:highlight w:val="yellow"/>
          <w:lang w:val="en-US" w:eastAsia="zh-CN"/>
        </w:rPr>
        <w:t>打光，读PD值</w:t>
      </w:r>
      <w:r>
        <w:rPr>
          <w:rFonts w:hint="default" w:ascii="Courier New" w:hAnsi="Courier New"/>
          <w:sz w:val="19"/>
          <w:highlight w:val="yellow"/>
          <w:lang w:val="en-US" w:eastAsia="zh-CN"/>
        </w:rPr>
        <w:t>,</w:t>
      </w:r>
      <w:r>
        <w:rPr>
          <w:rFonts w:hint="eastAsia" w:ascii="Courier New" w:hAnsi="Courier New"/>
          <w:sz w:val="19"/>
          <w:highlight w:val="yellow"/>
          <w:lang w:val="en-US" w:eastAsia="zh-CN"/>
        </w:rPr>
        <w:t>设个固定的</w:t>
      </w:r>
      <w:r>
        <w:rPr>
          <w:rFonts w:hint="default" w:ascii="Courier New" w:hAnsi="Courier New"/>
          <w:sz w:val="19"/>
          <w:highlight w:val="yellow"/>
          <w:lang w:val="en-US"/>
        </w:rPr>
        <w:t>)(NOTFY</w:t>
      </w:r>
      <w:r>
        <w:rPr>
          <w:rFonts w:hint="eastAsia" w:ascii="Courier New" w:hAnsi="Courier New"/>
          <w:sz w:val="19"/>
          <w:highlight w:val="yellow"/>
          <w:lang w:val="en-US" w:eastAsia="zh-CN"/>
        </w:rPr>
        <w:t>加一个字节的贴合状态</w:t>
      </w:r>
      <w:r>
        <w:rPr>
          <w:rFonts w:hint="default" w:ascii="Courier New" w:hAnsi="Courier New"/>
          <w:sz w:val="19"/>
          <w:highlight w:val="yellow"/>
          <w:lang w:val="en-US" w:eastAsia="zh-CN"/>
        </w:rPr>
        <w:t>,</w:t>
      </w:r>
      <w:r>
        <w:rPr>
          <w:rFonts w:hint="eastAsia" w:ascii="Courier New" w:hAnsi="Courier New"/>
          <w:sz w:val="19"/>
          <w:highlight w:val="yellow"/>
          <w:lang w:val="en-US" w:eastAsia="zh-CN"/>
        </w:rPr>
        <w:t>再加一个字节运行状态</w:t>
      </w:r>
      <w:r>
        <w:rPr>
          <w:rFonts w:hint="default" w:ascii="Courier New" w:hAnsi="Courier New"/>
          <w:sz w:val="19"/>
          <w:highlight w:val="yellow"/>
          <w:lang w:val="en-US"/>
        </w:rPr>
        <w:t>)</w:t>
      </w:r>
      <w:r>
        <w:rPr>
          <w:rFonts w:ascii="Courier New" w:hAnsi="Courier New"/>
          <w:sz w:val="19"/>
          <w:highlight w:val="yellow"/>
        </w:rPr>
        <w:br w:type="textWrapping"/>
      </w:r>
      <w:r>
        <w:rPr>
          <w:rFonts w:ascii="Courier New" w:hAnsi="Courier New"/>
          <w:sz w:val="19"/>
        </w:rPr>
        <w:t xml:space="preserve">    │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▼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Step 6  [F]  </w:t>
      </w:r>
      <w:r>
        <w:rPr>
          <w:rFonts w:ascii="Courier New" w:hAnsi="Courier New"/>
          <w:sz w:val="19"/>
          <w:highlight w:val="yellow"/>
        </w:rPr>
        <w:t xml:space="preserve"> 多光谱序贯扫描 (R→UV→Y→IR)</w:t>
      </w:r>
      <w:r>
        <w:rPr>
          <w:rFonts w:hint="default" w:ascii="Courier New" w:hAnsi="Courier New"/>
          <w:sz w:val="19"/>
          <w:highlight w:val="yellow"/>
          <w:lang w:val="en-US"/>
        </w:rPr>
        <w:t>(NOTFY</w:t>
      </w:r>
      <w:r>
        <w:rPr>
          <w:rFonts w:hint="eastAsia" w:ascii="Courier New" w:hAnsi="Courier New"/>
          <w:sz w:val="19"/>
          <w:highlight w:val="yellow"/>
          <w:lang w:val="en-US" w:eastAsia="zh-CN"/>
        </w:rPr>
        <w:t>一秒一次</w:t>
      </w:r>
      <w:r>
        <w:rPr>
          <w:rFonts w:hint="default" w:ascii="Courier New" w:hAnsi="Courier New"/>
          <w:sz w:val="19"/>
          <w:highlight w:val="yellow"/>
          <w:lang w:val="en-US"/>
        </w:rPr>
        <w:t>)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│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▼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>Step 7  [F+M] PD数据上报 (FFE4 1</w:t>
      </w:r>
      <w:r>
        <w:rPr>
          <w:rFonts w:hint="eastAsia" w:ascii="Courier New" w:hAnsi="Courier New"/>
          <w:sz w:val="19"/>
          <w:lang w:val="en-US" w:eastAsia="zh-CN"/>
        </w:rPr>
        <w:t>9</w:t>
      </w:r>
      <w:r>
        <w:rPr>
          <w:rFonts w:ascii="Courier New" w:hAnsi="Courier New"/>
          <w:sz w:val="19"/>
        </w:rPr>
        <w:t>B)</w:t>
      </w:r>
      <w:r>
        <w:rPr>
          <w:rFonts w:hint="default" w:ascii="Courier New" w:hAnsi="Courier New"/>
          <w:sz w:val="19"/>
          <w:lang w:val="en-US"/>
        </w:rPr>
        <w:t>(</w:t>
      </w:r>
      <w:r>
        <w:rPr>
          <w:rFonts w:hint="eastAsia" w:ascii="Courier New" w:hAnsi="Courier New"/>
          <w:sz w:val="19"/>
          <w:lang w:val="en-US" w:eastAsia="zh-CN"/>
        </w:rPr>
        <w:t>小程序要一直监听</w:t>
      </w:r>
      <w:r>
        <w:rPr>
          <w:rFonts w:hint="default" w:ascii="Courier New" w:hAnsi="Courier New"/>
          <w:sz w:val="19"/>
          <w:lang w:val="en-US"/>
        </w:rPr>
        <w:t>)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│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▼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>Step 8  [F]   IDLE待机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│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▼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Step 9  [M]   </w:t>
      </w:r>
      <w:r>
        <w:rPr>
          <w:rFonts w:ascii="Courier New" w:hAnsi="Courier New"/>
          <w:sz w:val="19"/>
          <w:highlight w:val="yellow"/>
        </w:rPr>
        <w:t>多光谱诊断算法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│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▼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Step 10 [M]   </w:t>
      </w:r>
      <w:r>
        <w:rPr>
          <w:rFonts w:ascii="Courier New" w:hAnsi="Courier New"/>
          <w:sz w:val="19"/>
          <w:highlight w:val="yellow"/>
        </w:rPr>
        <w:t>匹配治疗方案</w:t>
      </w:r>
      <w:r>
        <w:rPr>
          <w:rFonts w:ascii="Courier New" w:hAnsi="Courier New"/>
          <w:sz w:val="19"/>
          <w:highlight w:val="yellow"/>
        </w:rPr>
        <w:br w:type="textWrapping"/>
      </w:r>
      <w:r>
        <w:rPr>
          <w:rFonts w:ascii="Courier New" w:hAnsi="Courier New"/>
          <w:sz w:val="19"/>
        </w:rPr>
        <w:t xml:space="preserve">    │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▼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Step 11 [F+M] </w:t>
      </w:r>
      <w:r>
        <w:rPr>
          <w:rFonts w:ascii="Courier New" w:hAnsi="Courier New"/>
          <w:sz w:val="19"/>
          <w:highlight w:val="green"/>
        </w:rPr>
        <w:t>下发治疗指令 (FFE1 33B)</w:t>
      </w:r>
      <w:r>
        <w:rPr>
          <w:rFonts w:hint="eastAsia" w:ascii="Courier New" w:hAnsi="Courier New"/>
          <w:sz w:val="19"/>
          <w:lang w:eastAsia="zh-CN"/>
        </w:rPr>
        <w:t>（</w:t>
      </w:r>
      <w:r>
        <w:rPr>
          <w:rFonts w:hint="eastAsia" w:ascii="Courier New" w:hAnsi="Courier New"/>
          <w:sz w:val="19"/>
          <w:lang w:val="en-US" w:eastAsia="zh-CN"/>
        </w:rPr>
        <w:t>已完成</w:t>
      </w:r>
      <w:r>
        <w:rPr>
          <w:rFonts w:hint="eastAsia" w:ascii="Courier New" w:hAnsi="Courier New"/>
          <w:sz w:val="19"/>
          <w:lang w:eastAsia="zh-CN"/>
        </w:rPr>
        <w:t>）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│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▼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Step 12 [F]   </w:t>
      </w:r>
      <w:r>
        <w:rPr>
          <w:rFonts w:ascii="Courier New" w:hAnsi="Courier New"/>
          <w:sz w:val="19"/>
          <w:highlight w:val="green"/>
        </w:rPr>
        <w:t>分区差异化光疗执行</w:t>
      </w:r>
      <w:r>
        <w:rPr>
          <w:rFonts w:hint="eastAsia" w:ascii="Courier New" w:hAnsi="Courier New"/>
          <w:sz w:val="19"/>
          <w:highlight w:val="green"/>
          <w:lang w:eastAsia="zh-CN"/>
        </w:rPr>
        <w:t>（</w:t>
      </w:r>
      <w:r>
        <w:rPr>
          <w:rFonts w:hint="eastAsia" w:ascii="Courier New" w:hAnsi="Courier New"/>
          <w:sz w:val="19"/>
          <w:highlight w:val="green"/>
          <w:lang w:val="en-US" w:eastAsia="zh-CN"/>
        </w:rPr>
        <w:t>根据指令运行</w:t>
      </w:r>
      <w:r>
        <w:rPr>
          <w:rFonts w:hint="eastAsia" w:ascii="Courier New" w:hAnsi="Courier New"/>
          <w:sz w:val="19"/>
          <w:highlight w:val="green"/>
          <w:lang w:eastAsia="zh-CN"/>
        </w:rPr>
        <w:t>）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│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▼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>Step 13 [F</w:t>
      </w:r>
      <w:r>
        <w:rPr>
          <w:rFonts w:ascii="Courier New" w:hAnsi="Courier New"/>
          <w:sz w:val="19"/>
          <w:highlight w:val="red"/>
        </w:rPr>
        <w:t>+M</w:t>
      </w:r>
      <w:r>
        <w:rPr>
          <w:rFonts w:ascii="Courier New" w:hAnsi="Courier New"/>
          <w:sz w:val="19"/>
        </w:rPr>
        <w:t xml:space="preserve">] </w:t>
      </w:r>
      <w:r>
        <w:rPr>
          <w:rFonts w:ascii="Courier New" w:hAnsi="Courier New"/>
          <w:sz w:val="19"/>
          <w:highlight w:val="red"/>
        </w:rPr>
        <w:t>治疗中监控 (含安全机制)</w:t>
      </w:r>
      <w:r>
        <w:rPr>
          <w:rFonts w:hint="eastAsia" w:ascii="Courier New" w:hAnsi="Courier New"/>
          <w:sz w:val="19"/>
          <w:highlight w:val="red"/>
          <w:lang w:eastAsia="zh-CN"/>
        </w:rPr>
        <w:t>（</w:t>
      </w:r>
      <w:r>
        <w:rPr>
          <w:rFonts w:hint="eastAsia" w:ascii="Courier New" w:hAnsi="Courier New"/>
          <w:sz w:val="19"/>
          <w:highlight w:val="red"/>
          <w:lang w:val="en-US" w:eastAsia="zh-CN"/>
        </w:rPr>
        <w:t>温度，电流采集没有，只能检测光电数据</w:t>
      </w:r>
      <w:r>
        <w:rPr>
          <w:rFonts w:hint="eastAsia" w:ascii="Courier New" w:hAnsi="Courier New"/>
          <w:sz w:val="19"/>
          <w:highlight w:val="red"/>
          <w:lang w:eastAsia="zh-CN"/>
        </w:rPr>
        <w:t>）</w:t>
      </w:r>
      <w:r>
        <w:rPr>
          <w:rFonts w:hint="default" w:ascii="Courier New" w:hAnsi="Courier New"/>
          <w:sz w:val="19"/>
          <w:highlight w:val="red"/>
          <w:lang w:val="en-US" w:eastAsia="zh-CN"/>
        </w:rPr>
        <w:t>-&gt; (</w:t>
      </w:r>
      <w:r>
        <w:rPr>
          <w:rFonts w:hint="eastAsia" w:ascii="Courier New" w:hAnsi="Courier New"/>
          <w:sz w:val="19"/>
          <w:highlight w:val="red"/>
          <w:lang w:val="en-US" w:eastAsia="zh-CN"/>
        </w:rPr>
        <w:t>上报故障</w:t>
      </w:r>
      <w:r>
        <w:rPr>
          <w:rFonts w:hint="default" w:ascii="Courier New" w:hAnsi="Courier New"/>
          <w:sz w:val="19"/>
          <w:highlight w:val="red"/>
          <w:lang w:val="en-US" w:eastAsia="zh-CN"/>
        </w:rPr>
        <w:t>)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│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▼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Step 14 [F]   </w:t>
      </w:r>
      <w:r>
        <w:rPr>
          <w:rFonts w:ascii="Courier New" w:hAnsi="Courier New"/>
          <w:sz w:val="19"/>
          <w:highlight w:val="red"/>
        </w:rPr>
        <w:t>治疗完成 → Flash固化</w:t>
      </w:r>
      <w:r>
        <w:rPr>
          <w:rFonts w:hint="default" w:ascii="Courier New" w:hAnsi="Courier New"/>
          <w:sz w:val="19"/>
          <w:highlight w:val="red"/>
          <w:lang w:val="en-US"/>
        </w:rPr>
        <w:t>(Flash</w:t>
      </w:r>
      <w:r>
        <w:rPr>
          <w:rFonts w:hint="eastAsia" w:ascii="Courier New" w:hAnsi="Courier New"/>
          <w:sz w:val="19"/>
          <w:highlight w:val="red"/>
          <w:lang w:val="en-US" w:eastAsia="zh-CN"/>
        </w:rPr>
        <w:t>不够，要外挂</w:t>
      </w:r>
      <w:r>
        <w:rPr>
          <w:rFonts w:hint="default" w:ascii="Courier New" w:hAnsi="Courier New"/>
          <w:sz w:val="19"/>
          <w:highlight w:val="red"/>
          <w:lang w:val="en-US" w:eastAsia="zh-CN"/>
        </w:rPr>
        <w:t>,</w:t>
      </w:r>
      <w:r>
        <w:rPr>
          <w:rFonts w:hint="eastAsia" w:ascii="Courier New" w:hAnsi="Courier New"/>
          <w:sz w:val="19"/>
          <w:highlight w:val="red"/>
          <w:lang w:val="en-US" w:eastAsia="zh-CN"/>
        </w:rPr>
        <w:t>考虑不做</w:t>
      </w:r>
      <w:r>
        <w:rPr>
          <w:rFonts w:hint="default" w:ascii="Courier New" w:hAnsi="Courier New"/>
          <w:sz w:val="19"/>
          <w:highlight w:val="red"/>
          <w:lang w:val="en-US"/>
        </w:rPr>
        <w:t>)</w:t>
      </w:r>
      <w:r>
        <w:rPr>
          <w:rFonts w:ascii="Courier New" w:hAnsi="Courier New"/>
          <w:sz w:val="19"/>
          <w:highlight w:val="red"/>
        </w:rPr>
        <w:br w:type="textWrapping"/>
      </w:r>
      <w:r>
        <w:rPr>
          <w:rFonts w:ascii="Courier New" w:hAnsi="Courier New"/>
          <w:sz w:val="19"/>
        </w:rPr>
        <w:t xml:space="preserve">    │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    ▼</w:t>
      </w:r>
      <w:r>
        <w:rPr>
          <w:rFonts w:ascii="Courier New" w:hAnsi="Courier New"/>
          <w:sz w:val="19"/>
        </w:rPr>
        <w:br w:type="textWrapping"/>
      </w:r>
      <w:r>
        <w:rPr>
          <w:rFonts w:ascii="Courier New" w:hAnsi="Courier New"/>
          <w:sz w:val="19"/>
        </w:rPr>
        <w:t xml:space="preserve">Step 15 [F+M] </w:t>
      </w:r>
      <w:r>
        <w:rPr>
          <w:rFonts w:ascii="Courier New" w:hAnsi="Courier New"/>
          <w:sz w:val="19"/>
          <w:highlight w:val="green"/>
        </w:rPr>
        <w:t>数据上报 → 复位待机</w:t>
      </w:r>
      <w:r>
        <w:rPr>
          <w:rFonts w:hint="default" w:ascii="Courier New" w:hAnsi="Courier New"/>
          <w:sz w:val="19"/>
          <w:highlight w:val="green"/>
          <w:lang w:val="en-US"/>
        </w:rPr>
        <w:t>(</w:t>
      </w:r>
      <w:r>
        <w:rPr>
          <w:rFonts w:hint="eastAsia" w:ascii="Courier New" w:hAnsi="Courier New"/>
          <w:sz w:val="19"/>
          <w:highlight w:val="green"/>
          <w:lang w:val="en-US" w:eastAsia="zh-CN"/>
        </w:rPr>
        <w:t>小程序回到首页，下位机关灯</w:t>
      </w:r>
      <w:r>
        <w:rPr>
          <w:rFonts w:hint="default" w:ascii="Courier New" w:hAnsi="Courier New"/>
          <w:sz w:val="19"/>
          <w:highlight w:val="green"/>
          <w:lang w:val="en-US"/>
        </w:rPr>
        <w:t>)</w:t>
      </w:r>
    </w:p>
    <w:p w14:paraId="7868B0AA">
      <w:r>
        <w:br w:type="page"/>
      </w:r>
    </w:p>
    <w:p w14:paraId="2BEC04FF">
      <w:pPr>
        <w:pStyle w:val="3"/>
      </w:pPr>
      <w:r>
        <w:t>详细流程拆解</w:t>
      </w:r>
    </w:p>
    <w:p w14:paraId="5CA5220C">
      <w:pPr>
        <w:pStyle w:val="4"/>
      </w:pPr>
      <w:r>
        <w:t>Step 1: 设备上电与BLE连接</w:t>
      </w:r>
    </w:p>
    <w:p w14:paraId="6A2D9EEB">
      <w:pPr>
        <w:spacing w:after="120"/>
      </w:pPr>
      <w:r>
        <w:rPr>
          <w:rFonts w:ascii="宋体" w:hAnsi="宋体" w:eastAsia="宋体"/>
          <w:b/>
          <w:sz w:val="21"/>
        </w:rPr>
        <w:t>参与方: [F+M]协同</w:t>
      </w:r>
    </w:p>
    <w:p w14:paraId="7E69EA0D"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 w14:paraId="7996DF14">
      <w:pPr>
        <w:pStyle w:val="16"/>
        <w:spacing w:after="40"/>
      </w:pPr>
      <w:r>
        <w:rPr>
          <w:rFonts w:ascii="宋体" w:hAnsi="宋体" w:eastAsia="宋体"/>
          <w:sz w:val="21"/>
        </w:rPr>
        <w:t>MCU初始化: GPIO配置、ADC初始化、定时器初始化、LED驱动IC初始化、PD传感器初始化、温度传感器初始化</w:t>
      </w:r>
    </w:p>
    <w:p w14:paraId="416CDDFD">
      <w:pPr>
        <w:pStyle w:val="16"/>
        <w:spacing w:after="40"/>
      </w:pPr>
      <w:r>
        <w:rPr>
          <w:rFonts w:ascii="宋体" w:hAnsi="宋体" w:eastAsia="宋体"/>
          <w:sz w:val="21"/>
        </w:rPr>
        <w:t>BLE初始化: 配置GATT Service (FFE1 Command, FFE4 Status)，开始广播</w:t>
      </w:r>
    </w:p>
    <w:p w14:paraId="6CE163F7">
      <w:pPr>
        <w:pStyle w:val="16"/>
        <w:spacing w:after="40"/>
      </w:pPr>
      <w:r>
        <w:rPr>
          <w:rFonts w:ascii="宋体" w:hAnsi="宋体" w:eastAsia="宋体"/>
          <w:sz w:val="21"/>
        </w:rPr>
        <w:t>等待小程序连接</w:t>
      </w:r>
    </w:p>
    <w:p w14:paraId="4596B612"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 w14:paraId="52EBDAA1">
      <w:pPr>
        <w:pStyle w:val="16"/>
        <w:spacing w:after="40"/>
      </w:pPr>
      <w:r>
        <w:rPr>
          <w:rFonts w:ascii="宋体" w:hAnsi="宋体" w:eastAsia="宋体"/>
          <w:sz w:val="21"/>
        </w:rPr>
        <w:t>微信小程序初始化BLE模块</w:t>
      </w:r>
    </w:p>
    <w:p w14:paraId="1B619EAD">
      <w:pPr>
        <w:pStyle w:val="16"/>
        <w:spacing w:after="40"/>
      </w:pPr>
      <w:r>
        <w:rPr>
          <w:rFonts w:ascii="宋体" w:hAnsi="宋体" w:eastAsia="宋体"/>
          <w:sz w:val="21"/>
        </w:rPr>
        <w:t>扫描附近设备 (按设备名或UUID过滤)</w:t>
      </w:r>
    </w:p>
    <w:p w14:paraId="02DFF93E">
      <w:pPr>
        <w:pStyle w:val="16"/>
        <w:spacing w:after="40"/>
      </w:pPr>
      <w:r>
        <w:rPr>
          <w:rFonts w:ascii="宋体" w:hAnsi="宋体" w:eastAsia="宋体"/>
          <w:sz w:val="21"/>
        </w:rPr>
        <w:t>连接设备</w:t>
      </w:r>
    </w:p>
    <w:p w14:paraId="0B898515">
      <w:pPr>
        <w:pStyle w:val="16"/>
        <w:spacing w:after="40"/>
      </w:pPr>
      <w:r>
        <w:rPr>
          <w:rFonts w:ascii="宋体" w:hAnsi="宋体" w:eastAsia="宋体"/>
          <w:sz w:val="21"/>
        </w:rPr>
        <w:t>发现服务: 获取FFE1/FFE4特征值</w:t>
      </w:r>
    </w:p>
    <w:p w14:paraId="0BDD8661">
      <w:pPr>
        <w:pStyle w:val="16"/>
        <w:spacing w:after="40"/>
      </w:pPr>
      <w:r>
        <w:rPr>
          <w:rFonts w:ascii="宋体" w:hAnsi="宋体" w:eastAsia="宋体"/>
          <w:sz w:val="21"/>
        </w:rPr>
        <w:t>使能FFE4 Notify</w:t>
      </w:r>
    </w:p>
    <w:p w14:paraId="62B6ED33">
      <w:pPr>
        <w:pStyle w:val="16"/>
        <w:spacing w:after="40"/>
      </w:pPr>
      <w:r>
        <w:rPr>
          <w:rFonts w:ascii="宋体" w:hAnsi="宋体" w:eastAsia="宋体"/>
          <w:sz w:val="21"/>
        </w:rPr>
        <w:t>读取FFE4 17字节确认设备在线</w:t>
      </w:r>
    </w:p>
    <w:p w14:paraId="6748E229">
      <w:pPr>
        <w:spacing w:before="160" w:after="80"/>
      </w:pPr>
      <w:r>
        <w:rPr>
          <w:rFonts w:ascii="宋体" w:hAnsi="宋体" w:eastAsia="宋体"/>
          <w:b/>
          <w:sz w:val="24"/>
        </w:rPr>
        <w:t>协议交互</w:t>
      </w:r>
    </w:p>
    <w:p w14:paraId="36927B41">
      <w:pPr>
        <w:pStyle w:val="16"/>
        <w:spacing w:after="40"/>
      </w:pPr>
      <w:r>
        <w:rPr>
          <w:rFonts w:ascii="宋体" w:hAnsi="宋体" w:eastAsia="宋体"/>
          <w:sz w:val="21"/>
        </w:rPr>
        <w:t>FFE4 Read → 17字节状态 (PD1~7 + VBAT + 校验)</w:t>
      </w:r>
    </w:p>
    <w:p w14:paraId="1C632804"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 w14:paraId="2BC2F6F7">
      <w:pPr>
        <w:pStyle w:val="16"/>
        <w:spacing w:after="40"/>
      </w:pPr>
      <w:r>
        <w:rPr>
          <w:rFonts w:ascii="宋体" w:hAnsi="宋体" w:eastAsia="宋体"/>
          <w:sz w:val="21"/>
        </w:rPr>
        <w:t>BLE广播间隔: 50ms</w:t>
      </w:r>
    </w:p>
    <w:p w14:paraId="0E5E501E">
      <w:pPr>
        <w:pStyle w:val="16"/>
        <w:spacing w:after="40"/>
      </w:pPr>
      <w:r>
        <w:rPr>
          <w:rFonts w:ascii="宋体" w:hAnsi="宋体" w:eastAsia="宋体"/>
          <w:sz w:val="21"/>
        </w:rPr>
        <w:t>连接超时: 10秒</w:t>
      </w:r>
    </w:p>
    <w:p w14:paraId="30F4A931">
      <w:pPr>
        <w:pStyle w:val="16"/>
        <w:spacing w:after="40"/>
      </w:pPr>
      <w:r>
        <w:rPr>
          <w:rFonts w:ascii="宋体" w:hAnsi="宋体" w:eastAsia="宋体"/>
          <w:sz w:val="21"/>
        </w:rPr>
        <w:t>FFE4: Read+Notify属性, 1</w:t>
      </w:r>
      <w:r>
        <w:rPr>
          <w:rFonts w:hint="default"/>
          <w:sz w:val="21"/>
          <w:lang w:val="en-US"/>
        </w:rPr>
        <w:t>9</w:t>
      </w:r>
      <w:r>
        <w:rPr>
          <w:rFonts w:ascii="宋体" w:hAnsi="宋体" w:eastAsia="宋体"/>
          <w:sz w:val="21"/>
        </w:rPr>
        <w:t>字节</w:t>
      </w:r>
    </w:p>
    <w:p w14:paraId="718CD5B2"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 w14:paraId="53A5E637">
      <w:pPr>
        <w:pStyle w:val="16"/>
        <w:spacing w:after="40"/>
      </w:pPr>
      <w:r>
        <w:rPr>
          <w:rFonts w:ascii="宋体" w:hAnsi="宋体" w:eastAsia="宋体"/>
          <w:sz w:val="21"/>
        </w:rPr>
        <w:t>小程序能搜索到设备并建立BLE连接</w:t>
      </w:r>
    </w:p>
    <w:p w14:paraId="33D49820">
      <w:pPr>
        <w:pStyle w:val="16"/>
        <w:spacing w:after="40"/>
      </w:pPr>
      <w:r>
        <w:rPr>
          <w:rFonts w:ascii="宋体" w:hAnsi="宋体" w:eastAsia="宋体"/>
          <w:sz w:val="21"/>
        </w:rPr>
        <w:t>能读取FFE4返回1</w:t>
      </w:r>
      <w:r>
        <w:rPr>
          <w:rFonts w:hint="default"/>
          <w:sz w:val="21"/>
          <w:lang w:val="en-US"/>
        </w:rPr>
        <w:t>9</w:t>
      </w:r>
      <w:r>
        <w:rPr>
          <w:rFonts w:ascii="宋体" w:hAnsi="宋体" w:eastAsia="宋体"/>
          <w:sz w:val="21"/>
        </w:rPr>
        <w:t>字节数据</w:t>
      </w:r>
    </w:p>
    <w:p w14:paraId="0526D542">
      <w:pPr>
        <w:pStyle w:val="4"/>
        <w:rPr>
          <w:rFonts w:hint="default"/>
          <w:highlight w:val="yellow"/>
          <w:lang w:val="en-US"/>
        </w:rPr>
      </w:pPr>
      <w:r>
        <w:rPr>
          <w:highlight w:val="yellow"/>
        </w:rPr>
        <w:t>Step 2: 上电自检</w:t>
      </w:r>
      <w:r>
        <w:rPr>
          <w:rFonts w:hint="default"/>
          <w:highlight w:val="yellow"/>
          <w:lang w:val="en-US"/>
        </w:rPr>
        <w:t>(</w:t>
      </w:r>
      <w:r>
        <w:rPr>
          <w:rFonts w:hint="eastAsia" w:eastAsia="宋体"/>
          <w:highlight w:val="yellow"/>
          <w:lang w:val="en-US" w:eastAsia="zh-CN"/>
        </w:rPr>
        <w:t>取消</w:t>
      </w:r>
      <w:r>
        <w:rPr>
          <w:rFonts w:hint="default"/>
          <w:highlight w:val="yellow"/>
          <w:lang w:val="en-US"/>
        </w:rPr>
        <w:t>)</w:t>
      </w:r>
    </w:p>
    <w:p w14:paraId="05561B42">
      <w:pPr>
        <w:spacing w:after="120"/>
      </w:pPr>
      <w:r>
        <w:rPr>
          <w:rFonts w:ascii="宋体" w:hAnsi="宋体" w:eastAsia="宋体"/>
          <w:b/>
          <w:sz w:val="21"/>
        </w:rPr>
        <w:t>参与方: [F]固件</w:t>
      </w:r>
    </w:p>
    <w:p w14:paraId="388CE8F0"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 w14:paraId="03E326D7">
      <w:pPr>
        <w:pStyle w:val="16"/>
        <w:spacing w:after="40"/>
      </w:pPr>
      <w:r>
        <w:rPr>
          <w:rFonts w:ascii="宋体" w:hAnsi="宋体" w:eastAsia="宋体"/>
          <w:sz w:val="21"/>
        </w:rPr>
        <w:t>检测各硬件模块就绪状态:</w:t>
      </w:r>
    </w:p>
    <w:p w14:paraId="68F3D9C7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LED驱动IC: 写测试数据→回读验证</w:t>
      </w:r>
    </w:p>
    <w:p w14:paraId="18A2FEEE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PD传感器×7: 读取ADC值, 确认非0xFFFF</w:t>
      </w:r>
    </w:p>
    <w:p w14:paraId="30940D20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温度传感器: 读取温度值, 确认在合理范围(-10~60°C)</w:t>
      </w:r>
    </w:p>
    <w:p w14:paraId="28A5AB28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Flash存储器: 读写校验测试</w:t>
      </w:r>
    </w:p>
    <w:p w14:paraId="747D67C9">
      <w:pPr>
        <w:pStyle w:val="16"/>
        <w:spacing w:after="40"/>
      </w:pPr>
      <w:r>
        <w:rPr>
          <w:rFonts w:ascii="宋体" w:hAnsi="宋体" w:eastAsia="宋体"/>
          <w:sz w:val="21"/>
        </w:rPr>
        <w:t>自检结果缓存到状态变量</w:t>
      </w:r>
    </w:p>
    <w:p w14:paraId="01455A25">
      <w:pPr>
        <w:pStyle w:val="16"/>
        <w:spacing w:after="40"/>
      </w:pPr>
      <w:r>
        <w:rPr>
          <w:rFonts w:ascii="宋体" w:hAnsi="宋体" w:eastAsia="宋体"/>
          <w:sz w:val="21"/>
        </w:rPr>
        <w:t>通过FFE4上报: PD值 + VBAT</w:t>
      </w:r>
    </w:p>
    <w:p w14:paraId="614D495E"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 w14:paraId="6FD4D3C3">
      <w:pPr>
        <w:pStyle w:val="16"/>
        <w:spacing w:after="40"/>
      </w:pPr>
      <w:r>
        <w:rPr>
          <w:rFonts w:ascii="宋体" w:hAnsi="宋体" w:eastAsia="宋体"/>
          <w:sz w:val="21"/>
        </w:rPr>
        <w:t>读取FFE4获取自检后状态</w:t>
      </w:r>
    </w:p>
    <w:p w14:paraId="013BB5DA">
      <w:pPr>
        <w:pStyle w:val="16"/>
        <w:spacing w:after="40"/>
      </w:pPr>
      <w:r>
        <w:rPr>
          <w:rFonts w:ascii="宋体" w:hAnsi="宋体" w:eastAsia="宋体"/>
          <w:sz w:val="21"/>
        </w:rPr>
        <w:t>可选: 显示设备状态信息</w:t>
      </w:r>
    </w:p>
    <w:p w14:paraId="6EF64090">
      <w:pPr>
        <w:spacing w:before="160" w:after="80"/>
      </w:pPr>
      <w:r>
        <w:rPr>
          <w:rFonts w:ascii="宋体" w:hAnsi="宋体" w:eastAsia="宋体"/>
          <w:b/>
          <w:sz w:val="24"/>
        </w:rPr>
        <w:t>协议交互</w:t>
      </w:r>
    </w:p>
    <w:p w14:paraId="2A64671D">
      <w:pPr>
        <w:pStyle w:val="16"/>
        <w:spacing w:after="40"/>
      </w:pPr>
      <w:r>
        <w:rPr>
          <w:rFonts w:ascii="宋体" w:hAnsi="宋体" w:eastAsia="宋体"/>
          <w:sz w:val="21"/>
        </w:rPr>
        <w:t>无特殊命令, 通过FFE4 17字节判断</w:t>
      </w:r>
    </w:p>
    <w:p w14:paraId="3D7153CB"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 w14:paraId="09EF3A65">
      <w:pPr>
        <w:pStyle w:val="16"/>
        <w:spacing w:after="40"/>
      </w:pPr>
      <w:r>
        <w:rPr>
          <w:rFonts w:ascii="宋体" w:hAnsi="宋体" w:eastAsia="宋体"/>
          <w:sz w:val="21"/>
        </w:rPr>
        <w:t>自检超时: 2秒</w:t>
      </w:r>
    </w:p>
    <w:p w14:paraId="48A53FA7">
      <w:pPr>
        <w:pStyle w:val="16"/>
        <w:spacing w:after="40"/>
      </w:pPr>
      <w:r>
        <w:rPr>
          <w:rFonts w:ascii="宋体" w:hAnsi="宋体" w:eastAsia="宋体"/>
          <w:sz w:val="21"/>
        </w:rPr>
        <w:t>温度合理范围: -10°C ~ 60°C</w:t>
      </w:r>
    </w:p>
    <w:p w14:paraId="271EB4A5">
      <w:pPr>
        <w:pStyle w:val="16"/>
        <w:spacing w:after="40"/>
      </w:pPr>
      <w:r>
        <w:rPr>
          <w:rFonts w:ascii="宋体" w:hAnsi="宋体" w:eastAsia="宋体"/>
          <w:sz w:val="21"/>
        </w:rPr>
        <w:t>PD有效值范围: 0~4095 (ADC 12位)</w:t>
      </w:r>
    </w:p>
    <w:p w14:paraId="5891C77E"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 w14:paraId="49C01B6F">
      <w:pPr>
        <w:pStyle w:val="16"/>
        <w:spacing w:after="40"/>
      </w:pPr>
      <w:r>
        <w:rPr>
          <w:rFonts w:ascii="宋体" w:hAnsi="宋体" w:eastAsia="宋体"/>
          <w:sz w:val="21"/>
        </w:rPr>
        <w:t>上电后FFE4返回有效PD值 (非全0/全F)</w:t>
      </w:r>
    </w:p>
    <w:p w14:paraId="6F480920">
      <w:pPr>
        <w:pStyle w:val="16"/>
        <w:spacing w:after="40"/>
      </w:pPr>
      <w:r>
        <w:rPr>
          <w:rFonts w:ascii="宋体" w:hAnsi="宋体" w:eastAsia="宋体"/>
          <w:sz w:val="21"/>
          <w:highlight w:val="yellow"/>
        </w:rPr>
        <w:t>VBAT返回电池电压 (如3700=3.7V)</w:t>
      </w:r>
      <w:r>
        <w:rPr>
          <w:rFonts w:hint="eastAsia"/>
          <w:sz w:val="21"/>
          <w:highlight w:val="yellow"/>
          <w:lang w:eastAsia="zh-CN"/>
        </w:rPr>
        <w:t>（</w:t>
      </w:r>
      <w:r>
        <w:rPr>
          <w:rFonts w:hint="eastAsia"/>
          <w:sz w:val="21"/>
          <w:highlight w:val="yellow"/>
          <w:lang w:val="en-US" w:eastAsia="zh-CN"/>
        </w:rPr>
        <w:t>实际数据要算</w:t>
      </w:r>
      <w:r>
        <w:rPr>
          <w:rFonts w:hint="eastAsia"/>
          <w:sz w:val="21"/>
          <w:highlight w:val="yellow"/>
          <w:lang w:eastAsia="zh-CN"/>
        </w:rPr>
        <w:t>）</w:t>
      </w:r>
    </w:p>
    <w:p w14:paraId="1A1AB1F5">
      <w:pPr>
        <w:pStyle w:val="4"/>
        <w:rPr>
          <w:rFonts w:hint="default"/>
          <w:highlight w:val="yellow"/>
          <w:lang w:val="en-US"/>
        </w:rPr>
      </w:pPr>
      <w:r>
        <w:t xml:space="preserve">Step 3: </w:t>
      </w:r>
      <w:r>
        <w:rPr>
          <w:highlight w:val="yellow"/>
        </w:rPr>
        <w:t>底噪校准 + 强光检测</w:t>
      </w:r>
      <w:r>
        <w:rPr>
          <w:rFonts w:hint="default"/>
          <w:highlight w:val="yellow"/>
          <w:lang w:val="en-US"/>
        </w:rPr>
        <w:t>(</w:t>
      </w:r>
      <w:r>
        <w:rPr>
          <w:rFonts w:hint="eastAsia" w:eastAsia="宋体"/>
          <w:highlight w:val="yellow"/>
          <w:lang w:val="en-US" w:eastAsia="zh-CN"/>
        </w:rPr>
        <w:t>暂时先不做</w:t>
      </w:r>
      <w:r>
        <w:rPr>
          <w:rFonts w:hint="default"/>
          <w:highlight w:val="yellow"/>
          <w:lang w:val="en-US"/>
        </w:rPr>
        <w:t>)</w:t>
      </w:r>
    </w:p>
    <w:p w14:paraId="1DFB23FF">
      <w:pPr>
        <w:spacing w:after="120"/>
      </w:pPr>
      <w:r>
        <w:rPr>
          <w:rFonts w:ascii="宋体" w:hAnsi="宋体" w:eastAsia="宋体"/>
          <w:b/>
          <w:sz w:val="21"/>
        </w:rPr>
        <w:t>参与方: [F]固件</w:t>
      </w:r>
    </w:p>
    <w:p w14:paraId="4B8071F9"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 w14:paraId="10D0F93F">
      <w:pPr>
        <w:pStyle w:val="16"/>
        <w:spacing w:after="40"/>
      </w:pPr>
      <w:r>
        <w:rPr>
          <w:rFonts w:ascii="宋体" w:hAnsi="宋体" w:eastAsia="宋体"/>
          <w:sz w:val="21"/>
        </w:rPr>
        <w:t>确保所有LED关闭 (IO1~IO5全0)</w:t>
      </w:r>
    </w:p>
    <w:p w14:paraId="359F39AE">
      <w:pPr>
        <w:pStyle w:val="16"/>
        <w:spacing w:after="40"/>
      </w:pPr>
      <w:r>
        <w:rPr>
          <w:rFonts w:ascii="宋体" w:hAnsi="宋体" w:eastAsia="宋体"/>
          <w:sz w:val="21"/>
        </w:rPr>
        <w:t>等待50ms让PD稳定</w:t>
      </w:r>
    </w:p>
    <w:p w14:paraId="606739B3">
      <w:pPr>
        <w:pStyle w:val="16"/>
        <w:spacing w:after="40"/>
      </w:pPr>
      <w:r>
        <w:rPr>
          <w:rFonts w:ascii="宋体" w:hAnsi="宋体" w:eastAsia="宋体"/>
          <w:sz w:val="21"/>
        </w:rPr>
        <w:t>连续采样7路PD各10次, 取中值作为底噪值</w:t>
      </w:r>
    </w:p>
    <w:p w14:paraId="6B71809E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PD1_noise ~ PD7_noise 存入校准缓存</w:t>
      </w:r>
    </w:p>
    <w:p w14:paraId="3699D9BC">
      <w:pPr>
        <w:pStyle w:val="16"/>
        <w:spacing w:after="40"/>
      </w:pPr>
      <w:r>
        <w:rPr>
          <w:rFonts w:ascii="宋体" w:hAnsi="宋体" w:eastAsia="宋体"/>
          <w:sz w:val="21"/>
        </w:rPr>
        <w:t>检查是否有PD ≥ 4090 (接近饱和):</w:t>
      </w:r>
    </w:p>
    <w:p w14:paraId="679BB304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若≥3路PD饱和 → 判定强光环境 → 标记CALIB_FAIL</w:t>
      </w:r>
    </w:p>
    <w:p w14:paraId="22782761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否则 → 标记CALIB_PASS</w:t>
      </w:r>
    </w:p>
    <w:p w14:paraId="782BD38B">
      <w:pPr>
        <w:pStyle w:val="16"/>
        <w:spacing w:after="40"/>
      </w:pPr>
      <w:r>
        <w:rPr>
          <w:rFonts w:ascii="宋体" w:hAnsi="宋体" w:eastAsia="宋体"/>
          <w:sz w:val="21"/>
        </w:rPr>
        <w:t>将底噪值存入内存, 供后续诊断算法使用</w:t>
      </w:r>
    </w:p>
    <w:p w14:paraId="66FEA666"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 w14:paraId="335B0217">
      <w:pPr>
        <w:pStyle w:val="16"/>
        <w:spacing w:after="40"/>
      </w:pPr>
      <w:r>
        <w:rPr>
          <w:rFonts w:ascii="宋体" w:hAnsi="宋体" w:eastAsia="宋体"/>
          <w:sz w:val="21"/>
        </w:rPr>
        <w:t>可选: 每隔1秒轮询FFE4, 观察PD值是否稳定回底噪</w:t>
      </w:r>
    </w:p>
    <w:p w14:paraId="4DC3518A"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 w14:paraId="720F8644">
      <w:pPr>
        <w:pStyle w:val="16"/>
        <w:spacing w:after="40"/>
      </w:pPr>
      <w:r>
        <w:rPr>
          <w:rFonts w:ascii="宋体" w:hAnsi="宋体" w:eastAsia="宋体"/>
          <w:sz w:val="21"/>
        </w:rPr>
        <w:t>采样次数: 10次/路</w:t>
      </w:r>
    </w:p>
    <w:p w14:paraId="2612293B">
      <w:pPr>
        <w:pStyle w:val="16"/>
        <w:spacing w:after="40"/>
      </w:pPr>
      <w:r>
        <w:rPr>
          <w:rFonts w:ascii="宋体" w:hAnsi="宋体" w:eastAsia="宋体"/>
          <w:sz w:val="21"/>
        </w:rPr>
        <w:t>稳定等待: 50ms</w:t>
      </w:r>
    </w:p>
    <w:p w14:paraId="34D04A98">
      <w:pPr>
        <w:pStyle w:val="16"/>
        <w:spacing w:after="40"/>
      </w:pPr>
      <w:r>
        <w:rPr>
          <w:rFonts w:ascii="宋体" w:hAnsi="宋体" w:eastAsia="宋体"/>
          <w:sz w:val="21"/>
        </w:rPr>
        <w:t>强光阈值: ADC ≥ 4090 (接近12bit满量程4095)</w:t>
      </w:r>
    </w:p>
    <w:p w14:paraId="2C51EF51">
      <w:pPr>
        <w:pStyle w:val="16"/>
        <w:spacing w:after="40"/>
      </w:pPr>
      <w:r>
        <w:rPr>
          <w:rFonts w:ascii="宋体" w:hAnsi="宋体" w:eastAsia="宋体"/>
          <w:sz w:val="21"/>
        </w:rPr>
        <w:t>判定规则: ≥3路饱和 → 强光环境</w:t>
      </w:r>
    </w:p>
    <w:p w14:paraId="34CAF9C9"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 w14:paraId="03CB8ABF">
      <w:pPr>
        <w:pStyle w:val="16"/>
        <w:spacing w:after="40"/>
      </w:pPr>
      <w:r>
        <w:rPr>
          <w:rFonts w:ascii="宋体" w:hAnsi="宋体" w:eastAsia="宋体"/>
          <w:sz w:val="21"/>
        </w:rPr>
        <w:t>遮住面罩时PD值接近0</w:t>
      </w:r>
    </w:p>
    <w:p w14:paraId="6AA815B9">
      <w:pPr>
        <w:pStyle w:val="16"/>
        <w:spacing w:after="40"/>
      </w:pPr>
      <w:r>
        <w:rPr>
          <w:rFonts w:ascii="宋体" w:hAnsi="宋体" w:eastAsia="宋体"/>
          <w:sz w:val="21"/>
        </w:rPr>
        <w:t>暴露在环境光下PD值升高</w:t>
      </w:r>
    </w:p>
    <w:p w14:paraId="7048814F">
      <w:pPr>
        <w:pStyle w:val="16"/>
        <w:spacing w:after="40"/>
      </w:pPr>
      <w:r>
        <w:rPr>
          <w:rFonts w:ascii="宋体" w:hAnsi="宋体" w:eastAsia="宋体"/>
          <w:sz w:val="21"/>
        </w:rPr>
        <w:t>强光下CALIB_FAIL阻止扫描</w:t>
      </w:r>
    </w:p>
    <w:p w14:paraId="0507B64E">
      <w:pPr>
        <w:pStyle w:val="4"/>
        <w:rPr>
          <w:highlight w:val="green"/>
        </w:rPr>
      </w:pPr>
      <w:r>
        <w:t xml:space="preserve">Step 4: </w:t>
      </w:r>
      <w:r>
        <w:rPr>
          <w:highlight w:val="green"/>
        </w:rPr>
        <w:t>用户选择治疗区域</w:t>
      </w:r>
    </w:p>
    <w:p w14:paraId="730F84A1">
      <w:pPr>
        <w:spacing w:after="120"/>
      </w:pPr>
      <w:r>
        <w:rPr>
          <w:rFonts w:ascii="宋体" w:hAnsi="宋体" w:eastAsia="宋体"/>
          <w:b/>
          <w:sz w:val="21"/>
        </w:rPr>
        <w:t>参与方: [M]小程序</w:t>
      </w:r>
    </w:p>
    <w:p w14:paraId="0E73E182"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 w14:paraId="6CDD6D37">
      <w:pPr>
        <w:pStyle w:val="16"/>
        <w:spacing w:after="40"/>
      </w:pPr>
      <w:r>
        <w:rPr>
          <w:rFonts w:ascii="宋体" w:hAnsi="宋体" w:eastAsia="宋体"/>
          <w:sz w:val="21"/>
        </w:rPr>
        <w:t>等待命令, 无主动操作</w:t>
      </w:r>
    </w:p>
    <w:p w14:paraId="1D0EE395"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 w14:paraId="13AFD24B">
      <w:pPr>
        <w:pStyle w:val="16"/>
        <w:spacing w:after="40"/>
      </w:pPr>
      <w:r>
        <w:rPr>
          <w:rFonts w:ascii="宋体" w:hAnsi="宋体" w:eastAsia="宋体"/>
          <w:sz w:val="21"/>
        </w:rPr>
        <w:t>UI显示5个面部区域示意图 (左脸颊/右脸颊/额头/下巴/鼻部)</w:t>
      </w:r>
    </w:p>
    <w:p w14:paraId="1562F387">
      <w:pPr>
        <w:pStyle w:val="16"/>
        <w:spacing w:after="40"/>
      </w:pPr>
      <w:r>
        <w:rPr>
          <w:rFonts w:ascii="宋体" w:hAnsi="宋体" w:eastAsia="宋体"/>
          <w:sz w:val="21"/>
        </w:rPr>
        <w:t>用户可勾选1~5个区域 (默认全选)</w:t>
      </w:r>
    </w:p>
    <w:p w14:paraId="658067C1">
      <w:pPr>
        <w:pStyle w:val="16"/>
        <w:spacing w:after="40"/>
      </w:pPr>
      <w:r>
        <w:rPr>
          <w:rFonts w:ascii="宋体" w:hAnsi="宋体" w:eastAsia="宋体"/>
          <w:sz w:val="21"/>
        </w:rPr>
        <w:t>确认选择后, 准备下一步扫描</w:t>
      </w:r>
    </w:p>
    <w:p w14:paraId="25951C76"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 w14:paraId="0E9EDD1C">
      <w:pPr>
        <w:pStyle w:val="16"/>
        <w:spacing w:after="40"/>
      </w:pPr>
      <w:r>
        <w:rPr>
          <w:rFonts w:ascii="宋体" w:hAnsi="宋体" w:eastAsia="宋体"/>
          <w:sz w:val="21"/>
        </w:rPr>
        <w:t>区域掩码定义: bit0=左脸颊, bit1=右脸颊, bit2=额头, bit3=下巴, bit4=鼻部</w:t>
      </w:r>
    </w:p>
    <w:p w14:paraId="39F45278"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 w14:paraId="309249B4">
      <w:pPr>
        <w:pStyle w:val="16"/>
        <w:spacing w:after="40"/>
      </w:pPr>
      <w:r>
        <w:rPr>
          <w:rFonts w:ascii="宋体" w:hAnsi="宋体" w:eastAsia="宋体"/>
          <w:sz w:val="21"/>
        </w:rPr>
        <w:t>用户能选择任意数量区域</w:t>
      </w:r>
    </w:p>
    <w:p w14:paraId="0E3FA084">
      <w:pPr>
        <w:pStyle w:val="16"/>
        <w:spacing w:after="40"/>
      </w:pPr>
      <w:r>
        <w:rPr>
          <w:rFonts w:ascii="宋体" w:hAnsi="宋体" w:eastAsia="宋体"/>
          <w:sz w:val="21"/>
        </w:rPr>
        <w:t>选择结果能传给下一流程</w:t>
      </w:r>
    </w:p>
    <w:p w14:paraId="40C02256">
      <w:pPr>
        <w:spacing w:before="160" w:after="80"/>
      </w:pPr>
      <w:r>
        <w:rPr>
          <w:rFonts w:ascii="宋体" w:hAnsi="宋体" w:eastAsia="宋体"/>
          <w:b/>
          <w:sz w:val="24"/>
        </w:rPr>
        <w:t>UI/UX规范</w:t>
      </w:r>
    </w:p>
    <w:p w14:paraId="0EBC4AFD">
      <w:pPr>
        <w:pStyle w:val="16"/>
        <w:spacing w:after="40"/>
      </w:pPr>
      <w:r>
        <w:rPr>
          <w:rFonts w:ascii="宋体" w:hAnsi="宋体" w:eastAsia="宋体"/>
          <w:sz w:val="21"/>
        </w:rPr>
        <w:t>5区域使用面部示意图标注</w:t>
      </w:r>
    </w:p>
    <w:p w14:paraId="05FD757C">
      <w:pPr>
        <w:pStyle w:val="16"/>
        <w:spacing w:after="40"/>
      </w:pPr>
      <w:r>
        <w:rPr>
          <w:rFonts w:ascii="宋体" w:hAnsi="宋体" w:eastAsia="宋体"/>
          <w:sz w:val="21"/>
        </w:rPr>
        <w:t>支持多选</w:t>
      </w:r>
    </w:p>
    <w:p w14:paraId="2FAAC5D8">
      <w:pPr>
        <w:pStyle w:val="16"/>
        <w:spacing w:after="40"/>
      </w:pPr>
      <w:r>
        <w:rPr>
          <w:rFonts w:ascii="宋体" w:hAnsi="宋体" w:eastAsia="宋体"/>
          <w:sz w:val="21"/>
        </w:rPr>
        <w:t>确认按钮明显</w:t>
      </w:r>
    </w:p>
    <w:p w14:paraId="6ED8F113">
      <w:pPr>
        <w:pStyle w:val="4"/>
        <w:rPr>
          <w:rFonts w:hint="default"/>
          <w:lang w:val="en-US"/>
        </w:rPr>
      </w:pPr>
      <w:r>
        <w:t xml:space="preserve">Step 5: </w:t>
      </w:r>
      <w:r>
        <w:rPr>
          <w:highlight w:val="yellow"/>
        </w:rPr>
        <w:t>贴合检测 (脉冲光预校验)</w:t>
      </w:r>
      <w:r>
        <w:rPr>
          <w:rFonts w:hint="default"/>
          <w:highlight w:val="yellow"/>
          <w:lang w:val="en-US"/>
        </w:rPr>
        <w:t>(</w:t>
      </w:r>
      <w:r>
        <w:rPr>
          <w:rFonts w:hint="eastAsia" w:eastAsia="宋体"/>
          <w:highlight w:val="yellow"/>
          <w:lang w:val="en-US" w:eastAsia="zh-CN"/>
        </w:rPr>
        <w:t>看大工作流</w:t>
      </w:r>
      <w:r>
        <w:rPr>
          <w:rFonts w:hint="default"/>
          <w:highlight w:val="yellow"/>
          <w:lang w:val="en-US"/>
        </w:rPr>
        <w:t>)</w:t>
      </w:r>
    </w:p>
    <w:p w14:paraId="0A4877AF">
      <w:pPr>
        <w:spacing w:after="120"/>
      </w:pPr>
      <w:r>
        <w:rPr>
          <w:rFonts w:ascii="宋体" w:hAnsi="宋体" w:eastAsia="宋体"/>
          <w:b/>
          <w:sz w:val="21"/>
        </w:rPr>
        <w:t>参与方: [F]固件</w:t>
      </w:r>
    </w:p>
    <w:p w14:paraId="6ED7D9D7"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 w14:paraId="324CEC1F">
      <w:pPr>
        <w:pStyle w:val="16"/>
        <w:spacing w:after="40"/>
      </w:pPr>
      <w:r>
        <w:rPr>
          <w:rFonts w:ascii="宋体" w:hAnsi="宋体" w:eastAsia="宋体"/>
          <w:sz w:val="21"/>
        </w:rPr>
        <w:t>发送微弱脉冲光检测贴合:</w:t>
      </w:r>
    </w:p>
    <w:p w14:paraId="346384F0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写FFE1: IO1~IO5红光=26(10%), 蓝光=0, 绿光=0, 暖光=0, 时间=0, 总时间=0, 校验</w:t>
      </w:r>
    </w:p>
    <w:p w14:paraId="595423FD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等待10ms</w:t>
      </w:r>
    </w:p>
    <w:p w14:paraId="1D9BA23A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读取FFE4 7路PD值</w:t>
      </w:r>
    </w:p>
    <w:p w14:paraId="045FCC5A">
      <w:pPr>
        <w:pStyle w:val="16"/>
        <w:spacing w:after="40"/>
      </w:pPr>
      <w:r>
        <w:rPr>
          <w:rFonts w:ascii="宋体" w:hAnsi="宋体" w:eastAsia="宋体"/>
          <w:sz w:val="21"/>
        </w:rPr>
        <w:t>判定贴合:</w:t>
      </w:r>
    </w:p>
    <w:p w14:paraId="3356CFA4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若某区域对应的PD值 &lt; (底噪值 - 贴合阈值) → 该区域贴合</w:t>
      </w:r>
    </w:p>
    <w:p w14:paraId="59C25B72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若某区域对应的PD值 ≥ (底噪值 - 贴合阈值) → 该区域未贴合</w:t>
      </w:r>
    </w:p>
    <w:p w14:paraId="4EDF46AA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简化判定: 7路PD中≥5路ADC显著低于底噪(被皮肤遮挡) → 贴合通过</w:t>
      </w:r>
    </w:p>
    <w:p w14:paraId="07026CFA">
      <w:pPr>
        <w:pStyle w:val="16"/>
        <w:spacing w:after="40"/>
      </w:pPr>
      <w:r>
        <w:rPr>
          <w:rFonts w:ascii="宋体" w:hAnsi="宋体" w:eastAsia="宋体"/>
          <w:sz w:val="21"/>
        </w:rPr>
        <w:t>贴合通过 → 等待多光谱扫描命令</w:t>
      </w:r>
    </w:p>
    <w:p w14:paraId="575FBB1A">
      <w:pPr>
        <w:pStyle w:val="16"/>
        <w:spacing w:after="40"/>
      </w:pPr>
      <w:r>
        <w:rPr>
          <w:rFonts w:ascii="宋体" w:hAnsi="宋体" w:eastAsia="宋体"/>
          <w:sz w:val="21"/>
        </w:rPr>
        <w:t>贴合失败 → 通知小程序 (通过FFE4 PD特征: 所有PD值接近底噪=未贴合)</w:t>
      </w:r>
    </w:p>
    <w:p w14:paraId="018A25E0"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 w14:paraId="2C8E9096">
      <w:pPr>
        <w:pStyle w:val="16"/>
        <w:spacing w:after="40"/>
      </w:pPr>
      <w:r>
        <w:rPr>
          <w:rFonts w:ascii="宋体" w:hAnsi="宋体" w:eastAsia="宋体"/>
          <w:sz w:val="21"/>
        </w:rPr>
        <w:t>轮询FFE4读取PD值</w:t>
      </w:r>
    </w:p>
    <w:p w14:paraId="0436D65E">
      <w:pPr>
        <w:pStyle w:val="16"/>
        <w:spacing w:after="40"/>
      </w:pPr>
      <w:r>
        <w:rPr>
          <w:rFonts w:ascii="宋体" w:hAnsi="宋体" w:eastAsia="宋体"/>
          <w:sz w:val="21"/>
        </w:rPr>
        <w:t>检测到PD值无变化(接近底噪) → 提示"面罩未贴合，请调整佩戴"</w:t>
      </w:r>
    </w:p>
    <w:p w14:paraId="477522CA">
      <w:pPr>
        <w:pStyle w:val="16"/>
        <w:spacing w:after="40"/>
      </w:pPr>
      <w:r>
        <w:rPr>
          <w:rFonts w:ascii="宋体" w:hAnsi="宋体" w:eastAsia="宋体"/>
          <w:sz w:val="21"/>
        </w:rPr>
        <w:t>检测到PD值显著变化(贴合) → 自动进入下一步</w:t>
      </w:r>
    </w:p>
    <w:p w14:paraId="72E365A9"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 w14:paraId="6AB6CB2A">
      <w:pPr>
        <w:pStyle w:val="16"/>
        <w:spacing w:after="40"/>
      </w:pPr>
      <w:r>
        <w:rPr>
          <w:rFonts w:ascii="宋体" w:hAnsi="宋体" w:eastAsia="宋体"/>
          <w:sz w:val="21"/>
        </w:rPr>
        <w:t>脉冲光亮度: 10% (PWM=26/255)</w:t>
      </w:r>
    </w:p>
    <w:p w14:paraId="3F82C4C0">
      <w:pPr>
        <w:pStyle w:val="16"/>
        <w:spacing w:after="40"/>
      </w:pPr>
      <w:r>
        <w:rPr>
          <w:rFonts w:ascii="宋体" w:hAnsi="宋体" w:eastAsia="宋体"/>
          <w:sz w:val="21"/>
        </w:rPr>
        <w:t>稳定时间: 10ms</w:t>
      </w:r>
    </w:p>
    <w:p w14:paraId="33BB521B">
      <w:pPr>
        <w:pStyle w:val="16"/>
        <w:spacing w:after="40"/>
      </w:pPr>
      <w:r>
        <w:rPr>
          <w:rFonts w:ascii="宋体" w:hAnsi="宋体" w:eastAsia="宋体"/>
          <w:sz w:val="21"/>
        </w:rPr>
        <w:t>贴合阈值: 待标定 (建议: PD值 &lt; 底噪×0.7)</w:t>
      </w:r>
    </w:p>
    <w:p w14:paraId="1D6DFF9B">
      <w:pPr>
        <w:pStyle w:val="16"/>
        <w:spacing w:after="40"/>
      </w:pPr>
      <w:r>
        <w:rPr>
          <w:rFonts w:ascii="宋体" w:hAnsi="宋体" w:eastAsia="宋体"/>
          <w:sz w:val="21"/>
        </w:rPr>
        <w:t>判定: 7路中≥5路贴合 → 通过</w:t>
      </w:r>
    </w:p>
    <w:p w14:paraId="6F529B0A"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 w14:paraId="7EB60B38">
      <w:pPr>
        <w:pStyle w:val="16"/>
        <w:spacing w:after="40"/>
      </w:pPr>
      <w:r>
        <w:rPr>
          <w:rFonts w:ascii="宋体" w:hAnsi="宋体" w:eastAsia="宋体"/>
          <w:sz w:val="21"/>
        </w:rPr>
        <w:t>佩戴面罩时贴合通过</w:t>
      </w:r>
    </w:p>
    <w:p w14:paraId="753BAE80">
      <w:pPr>
        <w:pStyle w:val="16"/>
        <w:spacing w:after="40"/>
      </w:pPr>
      <w:r>
        <w:rPr>
          <w:rFonts w:ascii="宋体" w:hAnsi="宋体" w:eastAsia="宋体"/>
          <w:sz w:val="21"/>
        </w:rPr>
        <w:t>未佩戴时贴合失败, 提示调整</w:t>
      </w:r>
    </w:p>
    <w:p w14:paraId="4F2A6963">
      <w:pPr>
        <w:pStyle w:val="4"/>
      </w:pPr>
      <w:r>
        <w:t>Step 6: 多光谱序贯扫描 (R→UV→Y→IR)</w:t>
      </w:r>
    </w:p>
    <w:p w14:paraId="62F36275">
      <w:pPr>
        <w:spacing w:after="120"/>
      </w:pPr>
      <w:r>
        <w:rPr>
          <w:rFonts w:ascii="宋体" w:hAnsi="宋体" w:eastAsia="宋体"/>
          <w:b/>
          <w:sz w:val="21"/>
        </w:rPr>
        <w:t>参与方: [F]固件</w:t>
      </w:r>
    </w:p>
    <w:p w14:paraId="59FEB429"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 w14:paraId="2C25C7F6">
      <w:pPr>
        <w:pStyle w:val="16"/>
        <w:spacing w:after="40"/>
      </w:pPr>
      <w:r>
        <w:rPr>
          <w:rFonts w:ascii="宋体" w:hAnsi="宋体" w:eastAsia="宋体"/>
          <w:sz w:val="21"/>
        </w:rPr>
        <w:t>按顺序执行4色扫描, 每色过程相同:</w:t>
      </w:r>
    </w:p>
    <w:p w14:paraId="1DEAD743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1. 写IO1~IO5目标光色=128(50%), 其他光色=0</w:t>
      </w:r>
    </w:p>
    <w:p w14:paraId="3021F9C9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2. 等待50ms ADC稳定</w:t>
      </w:r>
    </w:p>
    <w:p w14:paraId="21D4AF90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3. 读取7路PD ADC值, 存入缓存</w:t>
      </w:r>
    </w:p>
    <w:p w14:paraId="7FDBEF92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4. 关该光色 (写全0)</w:t>
      </w:r>
    </w:p>
    <w:p w14:paraId="2EFDABE1">
      <w:pPr>
        <w:pStyle w:val="16"/>
        <w:spacing w:after="40"/>
      </w:pPr>
      <w:r>
        <w:rPr>
          <w:rFonts w:ascii="宋体" w:hAnsi="宋体" w:eastAsia="宋体"/>
          <w:sz w:val="21"/>
        </w:rPr>
        <w:t>扫描顺序: 红光(R) → 紫外光(UV) → 黄光(Y) → 红外光(IR)</w:t>
      </w:r>
    </w:p>
    <w:p w14:paraId="082BFE43">
      <w:pPr>
        <w:pStyle w:val="16"/>
        <w:spacing w:after="40"/>
      </w:pPr>
      <w:r>
        <w:rPr>
          <w:rFonts w:ascii="宋体" w:hAnsi="宋体" w:eastAsia="宋体"/>
          <w:sz w:val="21"/>
        </w:rPr>
        <w:t>每次扫描写FFE1命令格式为: [R][UV][Y][IR][timeH][timeL] 共30B + 总时间2B + 校验1B</w:t>
      </w:r>
    </w:p>
    <w:p w14:paraId="5C876480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例如红光扫描: IO1~IO5: [128][0][0][0][0][0], 其余同理, 总时间=0</w:t>
      </w:r>
    </w:p>
    <w:p w14:paraId="20B5A8E1">
      <w:pPr>
        <w:pStyle w:val="16"/>
        <w:spacing w:after="40"/>
      </w:pPr>
      <w:r>
        <w:rPr>
          <w:rFonts w:ascii="宋体" w:hAnsi="宋体" w:eastAsia="宋体"/>
          <w:sz w:val="21"/>
        </w:rPr>
        <w:t>缓存结构: wave[4][7] = 4波长 × 7路PD ADC值</w:t>
      </w:r>
    </w:p>
    <w:p w14:paraId="07FD72B5"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 w14:paraId="7D2D6E2A">
      <w:pPr>
        <w:pStyle w:val="16"/>
        <w:spacing w:after="40"/>
      </w:pPr>
      <w:r>
        <w:rPr>
          <w:rFonts w:ascii="宋体" w:hAnsi="宋体" w:eastAsia="宋体"/>
          <w:sz w:val="21"/>
        </w:rPr>
        <w:t>通过FFE4轮询读取PD值, 观察4色扫描过程</w:t>
      </w:r>
    </w:p>
    <w:p w14:paraId="6EC27690">
      <w:pPr>
        <w:pStyle w:val="16"/>
        <w:spacing w:after="40"/>
      </w:pPr>
      <w:r>
        <w:rPr>
          <w:rFonts w:ascii="宋体" w:hAnsi="宋体" w:eastAsia="宋体"/>
          <w:sz w:val="21"/>
        </w:rPr>
        <w:t>每50ms读取一次, 获取4组PD数据 (共28个值)</w:t>
      </w:r>
    </w:p>
    <w:p w14:paraId="2DFC9FF7">
      <w:pPr>
        <w:spacing w:before="160" w:after="80"/>
      </w:pPr>
      <w:r>
        <w:rPr>
          <w:rFonts w:ascii="宋体" w:hAnsi="宋体" w:eastAsia="宋体"/>
          <w:b/>
          <w:sz w:val="24"/>
        </w:rPr>
        <w:t>协议交互</w:t>
      </w:r>
    </w:p>
    <w:p w14:paraId="5F9CB127">
      <w:pPr>
        <w:pStyle w:val="16"/>
        <w:spacing w:after="40"/>
      </w:pPr>
      <w:r>
        <w:rPr>
          <w:rFonts w:ascii="宋体" w:hAnsi="宋体" w:eastAsia="宋体"/>
          <w:sz w:val="21"/>
        </w:rPr>
        <w:t>FFE1写入 → 设IO各光色</w:t>
      </w:r>
    </w:p>
    <w:p w14:paraId="229F601F">
      <w:pPr>
        <w:pStyle w:val="16"/>
        <w:spacing w:after="40"/>
      </w:pPr>
      <w:r>
        <w:rPr>
          <w:rFonts w:ascii="宋体" w:hAnsi="宋体" w:eastAsia="宋体"/>
          <w:sz w:val="21"/>
        </w:rPr>
        <w:t>FFE4读取 → 获取当前PD值</w:t>
      </w:r>
    </w:p>
    <w:p w14:paraId="4BA52292"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 w14:paraId="3DF478B2">
      <w:pPr>
        <w:pStyle w:val="16"/>
        <w:spacing w:after="40"/>
      </w:pPr>
      <w:r>
        <w:rPr>
          <w:rFonts w:ascii="宋体" w:hAnsi="宋体" w:eastAsia="宋体"/>
          <w:sz w:val="21"/>
        </w:rPr>
        <w:t>扫描亮度: 50% (PWM=128)</w:t>
      </w:r>
    </w:p>
    <w:p w14:paraId="444F106B">
      <w:pPr>
        <w:pStyle w:val="16"/>
        <w:spacing w:after="40"/>
      </w:pPr>
      <w:r>
        <w:rPr>
          <w:rFonts w:ascii="宋体" w:hAnsi="宋体" w:eastAsia="宋体"/>
          <w:sz w:val="21"/>
        </w:rPr>
        <w:t>稳定时间: 50ms</w:t>
      </w:r>
    </w:p>
    <w:p w14:paraId="3EF79159">
      <w:pPr>
        <w:pStyle w:val="16"/>
        <w:spacing w:after="40"/>
      </w:pPr>
      <w:r>
        <w:rPr>
          <w:rFonts w:ascii="宋体" w:hAnsi="宋体" w:eastAsia="宋体"/>
          <w:sz w:val="21"/>
        </w:rPr>
        <w:t>扫描顺序: R → UV → Y → IR</w:t>
      </w:r>
    </w:p>
    <w:p w14:paraId="593BC0BB">
      <w:pPr>
        <w:pStyle w:val="16"/>
        <w:spacing w:after="40"/>
      </w:pPr>
      <w:r>
        <w:rPr>
          <w:rFonts w:ascii="宋体" w:hAnsi="宋体" w:eastAsia="宋体"/>
          <w:sz w:val="21"/>
        </w:rPr>
        <w:t>数据量: 28组 = 4波长 × 7路PD</w:t>
      </w:r>
    </w:p>
    <w:p w14:paraId="3A728861">
      <w:pPr>
        <w:pStyle w:val="16"/>
        <w:spacing w:after="40"/>
      </w:pPr>
      <w:r>
        <w:rPr>
          <w:rFonts w:ascii="宋体" w:hAnsi="宋体" w:eastAsia="宋体"/>
          <w:sz w:val="21"/>
        </w:rPr>
        <w:t>总扫描时间: ~800ms (4 × (写IO+50ms+读PD+关IO))</w:t>
      </w:r>
    </w:p>
    <w:p w14:paraId="1E409064"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 w14:paraId="216892C2">
      <w:pPr>
        <w:pStyle w:val="16"/>
        <w:spacing w:after="40"/>
      </w:pPr>
      <w:r>
        <w:rPr>
          <w:rFonts w:ascii="宋体" w:hAnsi="宋体" w:eastAsia="宋体"/>
          <w:sz w:val="21"/>
        </w:rPr>
        <w:t>能依次读到4组不同的PD数据</w:t>
      </w:r>
    </w:p>
    <w:p w14:paraId="5D121417">
      <w:pPr>
        <w:pStyle w:val="16"/>
        <w:spacing w:after="40"/>
      </w:pPr>
      <w:r>
        <w:rPr>
          <w:rFonts w:ascii="宋体" w:hAnsi="宋体" w:eastAsia="宋体"/>
          <w:sz w:val="21"/>
        </w:rPr>
        <w:t>PD值在遮光和未遮光时有明显差异</w:t>
      </w:r>
    </w:p>
    <w:p w14:paraId="184F8ED9">
      <w:pPr>
        <w:pStyle w:val="4"/>
      </w:pPr>
      <w:r>
        <w:t>Step 7: PD数据上报 (FFE4 1</w:t>
      </w:r>
      <w:r>
        <w:rPr>
          <w:rFonts w:hint="eastAsia" w:eastAsia="宋体"/>
          <w:lang w:val="en-US" w:eastAsia="zh-CN"/>
        </w:rPr>
        <w:t>9</w:t>
      </w:r>
      <w:r>
        <w:t>B)</w:t>
      </w:r>
    </w:p>
    <w:p w14:paraId="5C06DA39">
      <w:pPr>
        <w:spacing w:after="120"/>
      </w:pPr>
      <w:r>
        <w:rPr>
          <w:rFonts w:ascii="宋体" w:hAnsi="宋体" w:eastAsia="宋体"/>
          <w:b/>
          <w:sz w:val="21"/>
        </w:rPr>
        <w:t>参与方: [F+M]协同</w:t>
      </w:r>
    </w:p>
    <w:p w14:paraId="78F89820"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 w14:paraId="6A79151F">
      <w:pPr>
        <w:pStyle w:val="16"/>
        <w:spacing w:after="40"/>
      </w:pPr>
      <w:r>
        <w:rPr>
          <w:rFonts w:ascii="宋体" w:hAnsi="宋体" w:eastAsia="宋体"/>
          <w:sz w:val="21"/>
        </w:rPr>
        <w:t>扫描完成后, 28组PD数据驻留在MCU内存</w:t>
      </w:r>
    </w:p>
    <w:p w14:paraId="160A0B69">
      <w:pPr>
        <w:pStyle w:val="16"/>
        <w:spacing w:after="40"/>
      </w:pPr>
      <w:r>
        <w:rPr>
          <w:rFonts w:ascii="宋体" w:hAnsi="宋体" w:eastAsia="宋体"/>
          <w:sz w:val="21"/>
        </w:rPr>
        <w:t>小程序通过FFE4读取时, 返回当前PD值:</w:t>
      </w:r>
    </w:p>
    <w:p w14:paraId="03FF3430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若在扫描中 → 返回当前光色下的PD值</w:t>
      </w:r>
    </w:p>
    <w:p w14:paraId="2A8FA6C6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若扫描完成 → 返回最后一次红光扫描的PD值 (或最后一种光色)</w:t>
      </w:r>
    </w:p>
    <w:p w14:paraId="3DEFA6A2">
      <w:pPr>
        <w:pStyle w:val="16"/>
        <w:spacing w:after="40"/>
      </w:pPr>
      <w:r>
        <w:rPr>
          <w:rFonts w:ascii="宋体" w:hAnsi="宋体" w:eastAsia="宋体"/>
          <w:sz w:val="21"/>
        </w:rPr>
        <w:t>注意: 实际FFE4只有7路PD实时值, 28组数据的完整传输由小程序轮询完成</w:t>
      </w:r>
    </w:p>
    <w:p w14:paraId="07F3F9D3"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 w14:paraId="58BA6F06">
      <w:pPr>
        <w:pStyle w:val="16"/>
        <w:spacing w:after="40"/>
      </w:pPr>
      <w:r>
        <w:rPr>
          <w:rFonts w:ascii="宋体" w:hAnsi="宋体" w:eastAsia="宋体"/>
          <w:sz w:val="21"/>
        </w:rPr>
        <w:t>在Step 6扫描过程中, 每50ms读取一次FFE4</w:t>
      </w:r>
    </w:p>
    <w:p w14:paraId="13F4C7C7">
      <w:pPr>
        <w:pStyle w:val="16"/>
        <w:spacing w:after="40"/>
      </w:pPr>
      <w:r>
        <w:rPr>
          <w:rFonts w:ascii="宋体" w:hAnsi="宋体" w:eastAsia="宋体"/>
          <w:sz w:val="21"/>
        </w:rPr>
        <w:t>记录4次读取结果:</w:t>
      </w:r>
    </w:p>
    <w:p w14:paraId="5034500B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T1: 红光下PD1~7</w:t>
      </w:r>
    </w:p>
    <w:p w14:paraId="7D7FEE87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T2: 紫外光下PD1~7</w:t>
      </w:r>
    </w:p>
    <w:p w14:paraId="766CD9F0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T3: 黄光下PD1~7</w:t>
      </w:r>
    </w:p>
    <w:p w14:paraId="7E82A36D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T4: 红外光下PD1~7</w:t>
      </w:r>
    </w:p>
    <w:p w14:paraId="20280E55">
      <w:pPr>
        <w:pStyle w:val="16"/>
        <w:spacing w:after="40"/>
      </w:pPr>
      <w:r>
        <w:rPr>
          <w:rFonts w:ascii="宋体" w:hAnsi="宋体" w:eastAsia="宋体"/>
          <w:sz w:val="21"/>
        </w:rPr>
        <w:t>整合为28组数据: wave[0..3][pd0..6]</w:t>
      </w:r>
    </w:p>
    <w:p w14:paraId="35D28684">
      <w:pPr>
        <w:spacing w:before="160" w:after="80"/>
      </w:pPr>
      <w:r>
        <w:rPr>
          <w:rFonts w:ascii="宋体" w:hAnsi="宋体" w:eastAsia="宋体"/>
          <w:b/>
          <w:sz w:val="24"/>
        </w:rPr>
        <w:t>协议交互</w:t>
      </w:r>
    </w:p>
    <w:p w14:paraId="11B81349">
      <w:pPr>
        <w:pStyle w:val="16"/>
        <w:spacing w:after="40"/>
      </w:pPr>
      <w:r>
        <w:rPr>
          <w:rFonts w:ascii="宋体" w:hAnsi="宋体" w:eastAsia="宋体"/>
          <w:sz w:val="21"/>
        </w:rPr>
        <w:t>FFE4 Read: 17字节 — Byte1~2: PD1, Byte3~4: PD2, ..., Byte13~14: PD7, Byte15~16: VBAT, Byte17</w:t>
      </w:r>
      <w:r>
        <w:rPr>
          <w:rFonts w:hint="eastAsia"/>
          <w:sz w:val="21"/>
          <w:lang w:eastAsia="zh-CN"/>
        </w:rPr>
        <w:t>：</w:t>
      </w:r>
      <w:r>
        <w:rPr>
          <w:rFonts w:hint="eastAsia"/>
          <w:sz w:val="21"/>
          <w:lang w:val="en-US" w:eastAsia="zh-CN"/>
        </w:rPr>
        <w:t>贴合状态，</w:t>
      </w:r>
      <w:r>
        <w:rPr>
          <w:rFonts w:ascii="宋体" w:hAnsi="宋体" w:eastAsia="宋体"/>
          <w:sz w:val="21"/>
        </w:rPr>
        <w:t>Byte1</w:t>
      </w:r>
      <w:r>
        <w:rPr>
          <w:rFonts w:hint="eastAsia"/>
          <w:sz w:val="21"/>
          <w:lang w:val="en-US" w:eastAsia="zh-CN"/>
        </w:rPr>
        <w:t>8：运行状态，</w:t>
      </w:r>
      <w:r>
        <w:rPr>
          <w:rFonts w:ascii="宋体" w:hAnsi="宋体" w:eastAsia="宋体"/>
          <w:sz w:val="21"/>
        </w:rPr>
        <w:t>Byte1</w:t>
      </w:r>
      <w:r>
        <w:rPr>
          <w:rFonts w:hint="eastAsia"/>
          <w:sz w:val="21"/>
          <w:lang w:val="en-US" w:eastAsia="zh-CN"/>
        </w:rPr>
        <w:t>9</w:t>
      </w:r>
      <w:r>
        <w:rPr>
          <w:rFonts w:ascii="宋体" w:hAnsi="宋体" w:eastAsia="宋体"/>
          <w:sz w:val="21"/>
        </w:rPr>
        <w:t>: CS</w:t>
      </w:r>
    </w:p>
    <w:p w14:paraId="0C1B1C33"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 w14:paraId="05003752">
      <w:pPr>
        <w:pStyle w:val="16"/>
        <w:spacing w:after="40"/>
        <w:rPr>
          <w:highlight w:val="yellow"/>
        </w:rPr>
      </w:pPr>
      <w:r>
        <w:rPr>
          <w:rFonts w:hint="eastAsia"/>
          <w:sz w:val="21"/>
          <w:highlight w:val="yellow"/>
          <w:lang w:val="en-US" w:eastAsia="zh-CN"/>
        </w:rPr>
        <w:t>下位上报</w:t>
      </w:r>
      <w:r>
        <w:rPr>
          <w:rFonts w:ascii="宋体" w:hAnsi="宋体" w:eastAsia="宋体"/>
          <w:sz w:val="21"/>
          <w:highlight w:val="yellow"/>
        </w:rPr>
        <w:t>: 50ms (适配设备50ms稳定时间)</w:t>
      </w:r>
      <w:r>
        <w:rPr>
          <w:rFonts w:hint="eastAsia"/>
          <w:sz w:val="21"/>
          <w:highlight w:val="yellow"/>
          <w:lang w:eastAsia="zh-CN"/>
        </w:rPr>
        <w:t>（</w:t>
      </w:r>
      <w:r>
        <w:rPr>
          <w:rFonts w:hint="eastAsia"/>
          <w:sz w:val="21"/>
          <w:highlight w:val="yellow"/>
          <w:lang w:val="en-US" w:eastAsia="zh-CN"/>
        </w:rPr>
        <w:t>目前1S，要验证50ms是否可行</w:t>
      </w:r>
      <w:r>
        <w:rPr>
          <w:rFonts w:hint="eastAsia"/>
          <w:sz w:val="21"/>
          <w:highlight w:val="yellow"/>
          <w:lang w:eastAsia="zh-CN"/>
        </w:rPr>
        <w:t>）</w:t>
      </w:r>
    </w:p>
    <w:p w14:paraId="4B1FA4EA">
      <w:pPr>
        <w:pStyle w:val="16"/>
        <w:spacing w:after="40"/>
      </w:pPr>
      <w:r>
        <w:rPr>
          <w:rFonts w:ascii="宋体" w:hAnsi="宋体" w:eastAsia="宋体"/>
          <w:sz w:val="21"/>
        </w:rPr>
        <w:t>总采样: 4次 × 50ms = 200ms采集周期</w:t>
      </w:r>
    </w:p>
    <w:p w14:paraId="0153183E"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 w14:paraId="3D8E23F4">
      <w:pPr>
        <w:pStyle w:val="16"/>
        <w:spacing w:after="40"/>
      </w:pPr>
      <w:r>
        <w:rPr>
          <w:rFonts w:ascii="宋体" w:hAnsi="宋体" w:eastAsia="宋体"/>
          <w:sz w:val="21"/>
        </w:rPr>
        <w:t>小程序能完整获取28组PD值</w:t>
      </w:r>
    </w:p>
    <w:p w14:paraId="28273DB3">
      <w:pPr>
        <w:pStyle w:val="16"/>
        <w:spacing w:after="40"/>
      </w:pPr>
      <w:r>
        <w:rPr>
          <w:rFonts w:ascii="宋体" w:hAnsi="宋体" w:eastAsia="宋体"/>
          <w:sz w:val="21"/>
        </w:rPr>
        <w:t>数据无丢包</w:t>
      </w:r>
    </w:p>
    <w:p w14:paraId="23BB883D">
      <w:pPr>
        <w:pStyle w:val="4"/>
      </w:pPr>
      <w:r>
        <w:t>Step 8: IDLE待机</w:t>
      </w:r>
    </w:p>
    <w:p w14:paraId="73C40DAF">
      <w:pPr>
        <w:spacing w:after="120"/>
      </w:pPr>
      <w:r>
        <w:rPr>
          <w:rFonts w:ascii="宋体" w:hAnsi="宋体" w:eastAsia="宋体"/>
          <w:b/>
          <w:sz w:val="21"/>
        </w:rPr>
        <w:t>参与方: [F]固件</w:t>
      </w:r>
    </w:p>
    <w:p w14:paraId="16D31038"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 w14:paraId="0C62BA0F">
      <w:pPr>
        <w:pStyle w:val="16"/>
        <w:spacing w:after="40"/>
      </w:pPr>
      <w:r>
        <w:rPr>
          <w:rFonts w:ascii="宋体" w:hAnsi="宋体" w:eastAsia="宋体"/>
          <w:sz w:val="21"/>
        </w:rPr>
        <w:t>扫描完成且数据上报后:</w:t>
      </w:r>
    </w:p>
    <w:p w14:paraId="19835EB8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1. 关停所有LED: 写IO1~IO5全0到FFE1</w:t>
      </w:r>
    </w:p>
    <w:p w14:paraId="113D9A49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2. 置内部状态=IDLE</w:t>
      </w:r>
    </w:p>
    <w:p w14:paraId="0D4706D8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3. 清空扫描缓存 (可选保留)</w:t>
      </w:r>
    </w:p>
    <w:p w14:paraId="6CCDCAAD">
      <w:pPr>
        <w:pStyle w:val="16"/>
        <w:spacing w:after="40"/>
      </w:pPr>
      <w:r>
        <w:rPr>
          <w:rFonts w:ascii="宋体" w:hAnsi="宋体" w:eastAsia="宋体"/>
          <w:sz w:val="21"/>
        </w:rPr>
        <w:t>IDLE状态特点:</w:t>
      </w:r>
    </w:p>
    <w:p w14:paraId="654CABFD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所有LED关闭</w:t>
      </w:r>
    </w:p>
    <w:p w14:paraId="3AEA6E89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等待小程序下发治疗指令</w:t>
      </w:r>
    </w:p>
    <w:p w14:paraId="3A119E05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不接受除FFE1写入以外的操作 (无其他命令通道)</w:t>
      </w:r>
    </w:p>
    <w:p w14:paraId="7DF1563E"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 w14:paraId="4672DE2B">
      <w:pPr>
        <w:pStyle w:val="16"/>
        <w:spacing w:after="40"/>
      </w:pPr>
      <w:r>
        <w:rPr>
          <w:rFonts w:ascii="宋体" w:hAnsi="宋体" w:eastAsia="宋体"/>
          <w:sz w:val="21"/>
        </w:rPr>
        <w:t>检测到PD值回到底噪水平 → 判定设备已IDLE</w:t>
      </w:r>
    </w:p>
    <w:p w14:paraId="0163B1CF">
      <w:pPr>
        <w:pStyle w:val="16"/>
        <w:spacing w:after="40"/>
      </w:pPr>
      <w:r>
        <w:rPr>
          <w:rFonts w:ascii="宋体" w:hAnsi="宋体" w:eastAsia="宋体"/>
          <w:sz w:val="21"/>
        </w:rPr>
        <w:t>进入诊断分析流程</w:t>
      </w:r>
    </w:p>
    <w:p w14:paraId="74BE1AC0">
      <w:pPr>
        <w:spacing w:before="160" w:after="80"/>
      </w:pPr>
      <w:r>
        <w:rPr>
          <w:rFonts w:ascii="宋体" w:hAnsi="宋体" w:eastAsia="宋体"/>
          <w:b/>
          <w:sz w:val="24"/>
        </w:rPr>
        <w:t>协议交互</w:t>
      </w:r>
    </w:p>
    <w:p w14:paraId="04A36F51">
      <w:pPr>
        <w:pStyle w:val="16"/>
        <w:spacing w:after="40"/>
      </w:pPr>
      <w:r>
        <w:rPr>
          <w:rFonts w:ascii="宋体" w:hAnsi="宋体" w:eastAsia="宋体"/>
          <w:sz w:val="21"/>
        </w:rPr>
        <w:t>无需特殊命令, 通过FFE4 PD值回底噪判定</w:t>
      </w:r>
    </w:p>
    <w:p w14:paraId="0A0492B1"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 w14:paraId="01ED3739">
      <w:pPr>
        <w:pStyle w:val="16"/>
        <w:spacing w:after="40"/>
      </w:pPr>
      <w:r>
        <w:rPr>
          <w:rFonts w:ascii="宋体" w:hAnsi="宋体" w:eastAsia="宋体"/>
          <w:sz w:val="21"/>
        </w:rPr>
        <w:t>IDLE标志: 所有IO寄存器为0</w:t>
      </w:r>
    </w:p>
    <w:p w14:paraId="3D624B0E"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 w14:paraId="61D4CDBE">
      <w:pPr>
        <w:pStyle w:val="16"/>
        <w:spacing w:after="40"/>
      </w:pPr>
      <w:r>
        <w:rPr>
          <w:rFonts w:ascii="宋体" w:hAnsi="宋体" w:eastAsia="宋体"/>
          <w:sz w:val="21"/>
        </w:rPr>
        <w:t>扫描后自动关灯</w:t>
      </w:r>
    </w:p>
    <w:p w14:paraId="1D32B99F">
      <w:pPr>
        <w:pStyle w:val="16"/>
        <w:spacing w:after="40"/>
      </w:pPr>
      <w:r>
        <w:rPr>
          <w:rFonts w:ascii="宋体" w:hAnsi="宋体" w:eastAsia="宋体"/>
          <w:sz w:val="21"/>
        </w:rPr>
        <w:t>PD值回到底噪水平</w:t>
      </w:r>
    </w:p>
    <w:p w14:paraId="312B01A5">
      <w:pPr>
        <w:pStyle w:val="4"/>
      </w:pPr>
      <w:r>
        <w:t>Step 9: 多光谱诊断算法</w:t>
      </w:r>
    </w:p>
    <w:p w14:paraId="6C7D7F3D">
      <w:pPr>
        <w:spacing w:after="120"/>
      </w:pPr>
      <w:r>
        <w:rPr>
          <w:rFonts w:ascii="宋体" w:hAnsi="宋体" w:eastAsia="宋体"/>
          <w:b/>
          <w:sz w:val="21"/>
        </w:rPr>
        <w:t>参与方: [M]小程序</w:t>
      </w:r>
    </w:p>
    <w:p w14:paraId="7C70DAF0"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 w14:paraId="1D87A5C8">
      <w:pPr>
        <w:pStyle w:val="16"/>
        <w:spacing w:after="40"/>
      </w:pPr>
      <w:r>
        <w:rPr>
          <w:rFonts w:ascii="宋体" w:hAnsi="宋体" w:eastAsia="宋体"/>
          <w:sz w:val="21"/>
        </w:rPr>
        <w:t>无</w:t>
      </w:r>
    </w:p>
    <w:p w14:paraId="1A5D18F0"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 w14:paraId="3A1794E9">
      <w:pPr>
        <w:pStyle w:val="16"/>
        <w:spacing w:after="40"/>
      </w:pPr>
      <w:r>
        <w:rPr>
          <w:rFonts w:ascii="宋体" w:hAnsi="宋体" w:eastAsia="宋体"/>
          <w:sz w:val="21"/>
        </w:rPr>
        <w:t>读取28组PD数据 (4波长 × 7路PD)</w:t>
      </w:r>
    </w:p>
    <w:p w14:paraId="6926DB44">
      <w:pPr>
        <w:pStyle w:val="16"/>
        <w:spacing w:after="40"/>
      </w:pPr>
      <w:r>
        <w:rPr>
          <w:rFonts w:ascii="宋体" w:hAnsi="宋体" w:eastAsia="宋体"/>
          <w:sz w:val="21"/>
        </w:rPr>
        <w:t>5区域PD聚合:</w:t>
      </w:r>
    </w:p>
    <w:p w14:paraId="4B00D7EB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按区域映射表将PD值分配到5区域</w:t>
      </w:r>
    </w:p>
    <w:p w14:paraId="7EEFC6BF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每个区域计算各波长平均PD值: Zone_R, Zone_UV, Zone_Y, Zone_IR</w:t>
      </w:r>
    </w:p>
    <w:p w14:paraId="6A80755F">
      <w:pPr>
        <w:pStyle w:val="16"/>
        <w:spacing w:after="40"/>
      </w:pPr>
      <w:r>
        <w:rPr>
          <w:rFonts w:ascii="宋体" w:hAnsi="宋体" w:eastAsia="宋体"/>
          <w:sz w:val="21"/>
        </w:rPr>
        <w:t>计算归一化吸收率:</w:t>
      </w:r>
    </w:p>
    <w:p w14:paraId="05A18218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Avg_R = 5区域_R的平均值</w:t>
      </w:r>
    </w:p>
    <w:p w14:paraId="49F275D4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NR_R[i] = 1 - (Zone_R[i] / Avg_R)  // i=0~4 对应5区域</w:t>
      </w:r>
    </w:p>
    <w:p w14:paraId="5A4FF353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同理计算 NR_UV, NR_Y, NR_IR</w:t>
      </w:r>
    </w:p>
    <w:p w14:paraId="38936E7F">
      <w:pPr>
        <w:pStyle w:val="16"/>
        <w:spacing w:after="40"/>
      </w:pPr>
      <w:r>
        <w:rPr>
          <w:rFonts w:ascii="宋体" w:hAnsi="宋体" w:eastAsia="宋体"/>
          <w:sz w:val="21"/>
        </w:rPr>
        <w:t>病症判定 (每区域独立):</w:t>
      </w:r>
    </w:p>
    <w:p w14:paraId="59FA10C9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max(NR_R, NR_UV, NR_Y, NR_IR) 对应的光谱 → 该光谱对应病症</w:t>
      </w:r>
    </w:p>
    <w:p w14:paraId="58844788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若最大NR &lt; 0.10 → 判定为健康/复合问题</w:t>
      </w:r>
    </w:p>
    <w:p w14:paraId="2F61DB60">
      <w:pPr>
        <w:pStyle w:val="16"/>
        <w:spacing w:after="40"/>
      </w:pPr>
      <w:r>
        <w:rPr>
          <w:rFonts w:ascii="宋体" w:hAnsi="宋体" w:eastAsia="宋体"/>
          <w:sz w:val="21"/>
        </w:rPr>
        <w:t>炎症特殊规则:</w:t>
      </w:r>
    </w:p>
    <w:p w14:paraId="14554620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若 NR_R 异常高 (吸光特征提示血红蛋白) → 判定炎症/泛红</w:t>
      </w:r>
    </w:p>
    <w:p w14:paraId="27A70739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自动限红光强度至60%, 限时≤8分钟</w:t>
      </w:r>
    </w:p>
    <w:p w14:paraId="389C81A1">
      <w:pPr>
        <w:pStyle w:val="16"/>
        <w:spacing w:after="40"/>
      </w:pPr>
      <w:r>
        <w:rPr>
          <w:rFonts w:ascii="宋体" w:hAnsi="宋体" w:eastAsia="宋体"/>
          <w:sz w:val="21"/>
        </w:rPr>
        <w:t>三级严重度分级:</w:t>
      </w:r>
    </w:p>
    <w:p w14:paraId="3151E835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轻度: 0.05 &lt; NR_max ≤ 0.15</w:t>
      </w:r>
    </w:p>
    <w:p w14:paraId="325AA92F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中度: 0.15 &lt; NR_max ≤ 0.30</w:t>
      </w:r>
    </w:p>
    <w:p w14:paraId="476A78AD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重度: NR_max &gt; 0.30</w:t>
      </w:r>
    </w:p>
    <w:p w14:paraId="3297D275"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 w14:paraId="58E38B84">
      <w:pPr>
        <w:pStyle w:val="16"/>
        <w:spacing w:after="40"/>
      </w:pPr>
      <w:r>
        <w:rPr>
          <w:rFonts w:ascii="宋体" w:hAnsi="宋体" w:eastAsia="宋体"/>
          <w:sz w:val="21"/>
        </w:rPr>
        <w:t>聚合映射: 7路PD → 5区域 (需硬件确定映射关系)</w:t>
      </w:r>
    </w:p>
    <w:p w14:paraId="42D082F3">
      <w:pPr>
        <w:pStyle w:val="16"/>
        <w:spacing w:after="40"/>
      </w:pPr>
      <w:r>
        <w:rPr>
          <w:rFonts w:ascii="宋体" w:hAnsi="宋体" w:eastAsia="宋体"/>
          <w:sz w:val="21"/>
        </w:rPr>
        <w:t>归一化公式: NR_X = 1 - (Zone_PD_X / Avg_PD_X)</w:t>
      </w:r>
    </w:p>
    <w:p w14:paraId="6F28C6AF">
      <w:pPr>
        <w:pStyle w:val="16"/>
        <w:spacing w:after="40"/>
      </w:pPr>
      <w:r>
        <w:rPr>
          <w:rFonts w:ascii="宋体" w:hAnsi="宋体" w:eastAsia="宋体"/>
          <w:sz w:val="21"/>
        </w:rPr>
        <w:t>阈值 TH: 0.10 (初始值, 可调)</w:t>
      </w:r>
    </w:p>
    <w:p w14:paraId="2F570866">
      <w:pPr>
        <w:pStyle w:val="16"/>
        <w:spacing w:after="40"/>
      </w:pPr>
      <w:r>
        <w:rPr>
          <w:rFonts w:ascii="宋体" w:hAnsi="宋体" w:eastAsia="宋体"/>
          <w:sz w:val="21"/>
        </w:rPr>
        <w:t>严重度分级阈值: 0.05 / 0.15 / 0.30</w:t>
      </w:r>
    </w:p>
    <w:p w14:paraId="537E00D1"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 w14:paraId="461548D3">
      <w:pPr>
        <w:pStyle w:val="16"/>
        <w:spacing w:after="40"/>
      </w:pPr>
      <w:r>
        <w:rPr>
          <w:rFonts w:ascii="宋体" w:hAnsi="宋体" w:eastAsia="宋体"/>
          <w:sz w:val="21"/>
        </w:rPr>
        <w:t>健康皮肤: 各NR值接近0</w:t>
      </w:r>
    </w:p>
    <w:p w14:paraId="37FA3367">
      <w:pPr>
        <w:pStyle w:val="16"/>
        <w:spacing w:after="40"/>
      </w:pPr>
      <w:r>
        <w:rPr>
          <w:rFonts w:ascii="宋体" w:hAnsi="宋体" w:eastAsia="宋体"/>
          <w:sz w:val="21"/>
        </w:rPr>
        <w:t>问题皮肤: 对应光谱NR值显著偏高</w:t>
      </w:r>
    </w:p>
    <w:p w14:paraId="23DD37D4">
      <w:pPr>
        <w:pStyle w:val="4"/>
      </w:pPr>
      <w:r>
        <w:t>Step 10: 匹配治疗方案</w:t>
      </w:r>
    </w:p>
    <w:p w14:paraId="41CECD0C">
      <w:pPr>
        <w:spacing w:after="120"/>
      </w:pPr>
      <w:r>
        <w:rPr>
          <w:rFonts w:ascii="宋体" w:hAnsi="宋体" w:eastAsia="宋体"/>
          <w:b/>
          <w:sz w:val="21"/>
        </w:rPr>
        <w:t>参与方: [M]小程序</w:t>
      </w:r>
    </w:p>
    <w:p w14:paraId="41CF858C"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 w14:paraId="575B767E">
      <w:pPr>
        <w:pStyle w:val="16"/>
        <w:spacing w:after="40"/>
      </w:pPr>
      <w:r>
        <w:rPr>
          <w:rFonts w:ascii="宋体" w:hAnsi="宋体" w:eastAsia="宋体"/>
          <w:sz w:val="21"/>
        </w:rPr>
        <w:t>无</w:t>
      </w:r>
    </w:p>
    <w:p w14:paraId="7736778B"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 w14:paraId="7E508BCE">
      <w:pPr>
        <w:pStyle w:val="16"/>
        <w:spacing w:after="40"/>
      </w:pPr>
      <w:r>
        <w:rPr>
          <w:rFonts w:ascii="宋体" w:hAnsi="宋体" w:eastAsia="宋体"/>
          <w:sz w:val="21"/>
        </w:rPr>
        <w:t>根据诊断结果, 查表匹配治疗方案 (见下方表格)</w:t>
      </w:r>
    </w:p>
    <w:p w14:paraId="042249D9">
      <w:pPr>
        <w:pStyle w:val="16"/>
        <w:spacing w:after="40"/>
      </w:pPr>
      <w:r>
        <w:rPr>
          <w:rFonts w:ascii="宋体" w:hAnsi="宋体" w:eastAsia="宋体"/>
          <w:sz w:val="21"/>
        </w:rPr>
        <w:t>每个区域独立匹配方案 (不同区域可有不同模式)</w:t>
      </w:r>
    </w:p>
    <w:p w14:paraId="15D72351">
      <w:pPr>
        <w:pStyle w:val="16"/>
        <w:spacing w:after="40"/>
      </w:pPr>
      <w:r>
        <w:rPr>
          <w:rFonts w:ascii="宋体" w:hAnsi="宋体" w:eastAsia="宋体"/>
          <w:sz w:val="21"/>
        </w:rPr>
        <w:t>炎症泛红特殊处理: 红光限制60%, 总时长≤8分钟</w:t>
      </w:r>
    </w:p>
    <w:p w14:paraId="55A579FD">
      <w:pPr>
        <w:pStyle w:val="16"/>
        <w:spacing w:after="40"/>
      </w:pPr>
      <w:r>
        <w:rPr>
          <w:rFonts w:ascii="宋体" w:hAnsi="宋体" w:eastAsia="宋体"/>
          <w:sz w:val="21"/>
        </w:rPr>
        <w:t>生成差异化治疗参数:</w:t>
      </w:r>
    </w:p>
    <w:p w14:paraId="3FBD3678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每个IO的R/UV/Y/IR强度值 (0-255)</w:t>
      </w:r>
    </w:p>
    <w:p w14:paraId="693CE296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每个IO的工作时间 (秒)</w:t>
      </w:r>
    </w:p>
    <w:p w14:paraId="23B646D9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总时间 (秒, 取各IO最大值)</w:t>
      </w:r>
    </w:p>
    <w:p w14:paraId="78C3652F"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 w14:paraId="349DC0C4">
      <w:pPr>
        <w:pStyle w:val="16"/>
        <w:spacing w:after="40"/>
      </w:pPr>
      <w:r>
        <w:rPr>
          <w:rFonts w:ascii="宋体" w:hAnsi="宋体" w:eastAsia="宋体"/>
          <w:sz w:val="21"/>
        </w:rPr>
        <w:t>强度百分比→PWM值映射: 20%=51, 30%=77, 40%=102, 50%=128, 55%=140, 62%=158, 70%=179, 83%=212, 100%=255</w:t>
      </w:r>
    </w:p>
    <w:p w14:paraId="403C31D7"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 w14:paraId="3A33E8A5">
      <w:pPr>
        <w:pStyle w:val="16"/>
        <w:spacing w:after="40"/>
      </w:pPr>
      <w:r>
        <w:rPr>
          <w:rFonts w:ascii="宋体" w:hAnsi="宋体" w:eastAsia="宋体"/>
          <w:sz w:val="21"/>
        </w:rPr>
        <w:t>诊断结果正确映射到治疗方案</w:t>
      </w:r>
    </w:p>
    <w:p w14:paraId="4802CEA8">
      <w:pPr>
        <w:pStyle w:val="16"/>
        <w:spacing w:after="40"/>
      </w:pPr>
      <w:r>
        <w:rPr>
          <w:rFonts w:ascii="宋体" w:hAnsi="宋体" w:eastAsia="宋体"/>
          <w:sz w:val="21"/>
        </w:rPr>
        <w:t>各区域方案独立</w:t>
      </w:r>
    </w:p>
    <w:p w14:paraId="7722E255">
      <w:pPr>
        <w:spacing w:before="160" w:after="80"/>
      </w:pPr>
      <w:r>
        <w:rPr>
          <w:rFonts w:ascii="宋体" w:hAnsi="宋体" w:eastAsia="宋体"/>
          <w:b/>
          <w:sz w:val="24"/>
        </w:rPr>
        <w:t>治疗方案匹配表</w:t>
      </w:r>
    </w:p>
    <w:p w14:paraId="0627B877">
      <w:pPr>
        <w:spacing w:after="120"/>
      </w:pP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701"/>
        <w:gridCol w:w="1701"/>
        <w:gridCol w:w="1701"/>
        <w:gridCol w:w="1701"/>
      </w:tblGrid>
      <w:tr w14:paraId="2586B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D9E2F3"/>
          </w:tcPr>
          <w:p w14:paraId="258948E6">
            <w:pPr>
              <w:spacing w:after="0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病症</w:t>
            </w:r>
          </w:p>
        </w:tc>
        <w:tc>
          <w:tcPr>
            <w:tcW w:w="1701" w:type="dxa"/>
            <w:shd w:val="clear" w:color="auto" w:fill="D9E2F3"/>
          </w:tcPr>
          <w:p w14:paraId="7AF7B968">
            <w:pPr>
              <w:spacing w:after="0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模式</w:t>
            </w:r>
          </w:p>
        </w:tc>
        <w:tc>
          <w:tcPr>
            <w:tcW w:w="1701" w:type="dxa"/>
            <w:shd w:val="clear" w:color="auto" w:fill="D9E2F3"/>
          </w:tcPr>
          <w:p w14:paraId="3E2C49AF">
            <w:pPr>
              <w:spacing w:after="0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光色</w:t>
            </w:r>
          </w:p>
        </w:tc>
        <w:tc>
          <w:tcPr>
            <w:tcW w:w="1701" w:type="dxa"/>
            <w:shd w:val="clear" w:color="auto" w:fill="D9E2F3"/>
          </w:tcPr>
          <w:p w14:paraId="6E19F91D">
            <w:pPr>
              <w:spacing w:after="0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强度</w:t>
            </w:r>
          </w:p>
        </w:tc>
        <w:tc>
          <w:tcPr>
            <w:tcW w:w="1701" w:type="dxa"/>
            <w:shd w:val="clear" w:color="auto" w:fill="D9E2F3"/>
          </w:tcPr>
          <w:p w14:paraId="288351F6">
            <w:pPr>
              <w:spacing w:after="0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时长</w:t>
            </w:r>
          </w:p>
        </w:tc>
      </w:tr>
      <w:tr w14:paraId="5DA6E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</w:tcPr>
          <w:p w14:paraId="5CE671DB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光老化/暗沉</w:t>
            </w:r>
          </w:p>
        </w:tc>
        <w:tc>
          <w:tcPr>
            <w:tcW w:w="1701" w:type="dxa"/>
          </w:tcPr>
          <w:p w14:paraId="5ED2A673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嫩肤抗衰</w:t>
            </w:r>
          </w:p>
        </w:tc>
        <w:tc>
          <w:tcPr>
            <w:tcW w:w="1701" w:type="dxa"/>
          </w:tcPr>
          <w:p w14:paraId="495298FD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红光</w:t>
            </w:r>
          </w:p>
        </w:tc>
        <w:tc>
          <w:tcPr>
            <w:tcW w:w="1701" w:type="dxa"/>
          </w:tcPr>
          <w:p w14:paraId="5B499D05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80-100%</w:t>
            </w:r>
          </w:p>
        </w:tc>
        <w:tc>
          <w:tcPr>
            <w:tcW w:w="1701" w:type="dxa"/>
          </w:tcPr>
          <w:p w14:paraId="4757F155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8-10min</w:t>
            </w:r>
          </w:p>
        </w:tc>
      </w:tr>
      <w:tr w14:paraId="7B0DC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</w:tcPr>
          <w:p w14:paraId="11B9FFAB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痤疮/油脂</w:t>
            </w:r>
          </w:p>
        </w:tc>
        <w:tc>
          <w:tcPr>
            <w:tcW w:w="1701" w:type="dxa"/>
          </w:tcPr>
          <w:p w14:paraId="41AFEE19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祛痘控油</w:t>
            </w:r>
          </w:p>
        </w:tc>
        <w:tc>
          <w:tcPr>
            <w:tcW w:w="1701" w:type="dxa"/>
          </w:tcPr>
          <w:p w14:paraId="0D96201C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紫外光</w:t>
            </w:r>
          </w:p>
        </w:tc>
        <w:tc>
          <w:tcPr>
            <w:tcW w:w="1701" w:type="dxa"/>
          </w:tcPr>
          <w:p w14:paraId="79938D75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80-100%</w:t>
            </w:r>
          </w:p>
        </w:tc>
        <w:tc>
          <w:tcPr>
            <w:tcW w:w="1701" w:type="dxa"/>
          </w:tcPr>
          <w:p w14:paraId="0C0F4768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8-10min</w:t>
            </w:r>
          </w:p>
        </w:tc>
      </w:tr>
      <w:tr w14:paraId="6B068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</w:tcPr>
          <w:p w14:paraId="0D080294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色素沉着</w:t>
            </w:r>
          </w:p>
        </w:tc>
        <w:tc>
          <w:tcPr>
            <w:tcW w:w="1701" w:type="dxa"/>
          </w:tcPr>
          <w:p w14:paraId="6C96ECDF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美白淡斑</w:t>
            </w:r>
          </w:p>
        </w:tc>
        <w:tc>
          <w:tcPr>
            <w:tcW w:w="1701" w:type="dxa"/>
          </w:tcPr>
          <w:p w14:paraId="3A3356B7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黄光</w:t>
            </w:r>
          </w:p>
        </w:tc>
        <w:tc>
          <w:tcPr>
            <w:tcW w:w="1701" w:type="dxa"/>
          </w:tcPr>
          <w:p w14:paraId="21A3D518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80-100%</w:t>
            </w:r>
          </w:p>
        </w:tc>
        <w:tc>
          <w:tcPr>
            <w:tcW w:w="1701" w:type="dxa"/>
          </w:tcPr>
          <w:p w14:paraId="191B38C4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8-10min</w:t>
            </w:r>
          </w:p>
        </w:tc>
      </w:tr>
      <w:tr w14:paraId="27FD9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</w:tcPr>
          <w:p w14:paraId="444088CE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深层炎症</w:t>
            </w:r>
          </w:p>
        </w:tc>
        <w:tc>
          <w:tcPr>
            <w:tcW w:w="1701" w:type="dxa"/>
          </w:tcPr>
          <w:p w14:paraId="024FEE8C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深层修护</w:t>
            </w:r>
          </w:p>
        </w:tc>
        <w:tc>
          <w:tcPr>
            <w:tcW w:w="1701" w:type="dxa"/>
          </w:tcPr>
          <w:p w14:paraId="0F75C292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红外光</w:t>
            </w:r>
          </w:p>
        </w:tc>
        <w:tc>
          <w:tcPr>
            <w:tcW w:w="1701" w:type="dxa"/>
          </w:tcPr>
          <w:p w14:paraId="0E854B6C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80-100%</w:t>
            </w:r>
          </w:p>
        </w:tc>
        <w:tc>
          <w:tcPr>
            <w:tcW w:w="1701" w:type="dxa"/>
          </w:tcPr>
          <w:p w14:paraId="6AEC49C9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8-10min</w:t>
            </w:r>
          </w:p>
        </w:tc>
      </w:tr>
      <w:tr w14:paraId="0E8FF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</w:tcPr>
          <w:p w14:paraId="4E873861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泛红敏感</w:t>
            </w:r>
          </w:p>
        </w:tc>
        <w:tc>
          <w:tcPr>
            <w:tcW w:w="1701" w:type="dxa"/>
          </w:tcPr>
          <w:p w14:paraId="48E49FAB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舒缓修护</w:t>
            </w:r>
          </w:p>
        </w:tc>
        <w:tc>
          <w:tcPr>
            <w:tcW w:w="1701" w:type="dxa"/>
          </w:tcPr>
          <w:p w14:paraId="0D112116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黄光+紫外光</w:t>
            </w:r>
          </w:p>
        </w:tc>
        <w:tc>
          <w:tcPr>
            <w:tcW w:w="1701" w:type="dxa"/>
          </w:tcPr>
          <w:p w14:paraId="401BBBE5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40-60%</w:t>
            </w:r>
          </w:p>
        </w:tc>
        <w:tc>
          <w:tcPr>
            <w:tcW w:w="1701" w:type="dxa"/>
          </w:tcPr>
          <w:p w14:paraId="31E0A710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≤8min</w:t>
            </w:r>
          </w:p>
        </w:tc>
      </w:tr>
    </w:tbl>
    <w:p w14:paraId="2538966C"/>
    <w:p w14:paraId="46DFB562">
      <w:pPr>
        <w:pStyle w:val="4"/>
        <w:rPr>
          <w:highlight w:val="green"/>
        </w:rPr>
      </w:pPr>
      <w:r>
        <w:rPr>
          <w:highlight w:val="green"/>
        </w:rPr>
        <w:t xml:space="preserve">Step 11: </w:t>
      </w:r>
      <w:r>
        <w:rPr>
          <w:highlight w:val="green"/>
        </w:rPr>
        <w:t>下发治疗指令 (FFE1 33B)</w:t>
      </w:r>
    </w:p>
    <w:p w14:paraId="0DA20328">
      <w:pPr>
        <w:spacing w:after="120"/>
      </w:pPr>
      <w:r>
        <w:rPr>
          <w:rFonts w:ascii="宋体" w:hAnsi="宋体" w:eastAsia="宋体"/>
          <w:b/>
          <w:sz w:val="21"/>
        </w:rPr>
        <w:t>参与方: [F+M]协同</w:t>
      </w:r>
    </w:p>
    <w:p w14:paraId="4BEDDA5D"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 w14:paraId="51259830">
      <w:pPr>
        <w:pStyle w:val="16"/>
        <w:spacing w:after="40"/>
      </w:pPr>
      <w:r>
        <w:rPr>
          <w:rFonts w:ascii="宋体" w:hAnsi="宋体" w:eastAsia="宋体"/>
          <w:sz w:val="21"/>
        </w:rPr>
        <w:t>监听FFE1写入事件</w:t>
      </w:r>
    </w:p>
    <w:p w14:paraId="604EAD2A">
      <w:pPr>
        <w:pStyle w:val="16"/>
        <w:spacing w:after="40"/>
      </w:pPr>
      <w:r>
        <w:rPr>
          <w:rFonts w:ascii="宋体" w:hAnsi="宋体" w:eastAsia="宋体"/>
          <w:sz w:val="21"/>
        </w:rPr>
        <w:t>解析33字节命令:</w:t>
      </w:r>
    </w:p>
    <w:p w14:paraId="5FCD7276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IO1~IO5各6字节: [R][UV][Y][IR][timeH][timeL]</w:t>
      </w:r>
    </w:p>
    <w:p w14:paraId="6BA1A07D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Byte31-32: 总时间</w:t>
      </w:r>
    </w:p>
    <w:p w14:paraId="0FBEA60B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Byte33: 校验</w:t>
      </w:r>
    </w:p>
    <w:p w14:paraId="0C9072B0">
      <w:pPr>
        <w:pStyle w:val="16"/>
        <w:spacing w:after="40"/>
      </w:pPr>
      <w:r>
        <w:rPr>
          <w:rFonts w:ascii="宋体" w:hAnsi="宋体" w:eastAsia="宋体"/>
          <w:sz w:val="21"/>
        </w:rPr>
        <w:t>校验验证: 检查 Byte1~Byte32 求和取低8位 == Byte33</w:t>
      </w:r>
    </w:p>
    <w:p w14:paraId="4B647BD0">
      <w:pPr>
        <w:pStyle w:val="16"/>
        <w:spacing w:after="40"/>
      </w:pPr>
      <w:r>
        <w:rPr>
          <w:rFonts w:ascii="宋体" w:hAnsi="宋体" w:eastAsia="宋体"/>
          <w:sz w:val="21"/>
        </w:rPr>
        <w:t>校验通过 → 解析存参, 准备执行</w:t>
      </w:r>
    </w:p>
    <w:p w14:paraId="4D4551B7">
      <w:pPr>
        <w:pStyle w:val="16"/>
        <w:spacing w:after="40"/>
      </w:pPr>
      <w:r>
        <w:rPr>
          <w:rFonts w:ascii="宋体" w:hAnsi="宋体" w:eastAsia="宋体"/>
          <w:sz w:val="21"/>
        </w:rPr>
        <w:t>校验失败 → 忽略(不响应), 等待重发</w:t>
      </w:r>
    </w:p>
    <w:p w14:paraId="7F695A71"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 w14:paraId="39AD1A64">
      <w:pPr>
        <w:pStyle w:val="16"/>
        <w:spacing w:after="40"/>
      </w:pPr>
      <w:r>
        <w:rPr>
          <w:rFonts w:ascii="宋体" w:hAnsi="宋体" w:eastAsia="宋体"/>
          <w:sz w:val="21"/>
        </w:rPr>
        <w:t>构造33字节命令写入FFE1, 例如:</w:t>
      </w:r>
    </w:p>
    <w:p w14:paraId="7D20A796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IO1: [204][0][0][0][0x02][0x58]  // R=80%, time=600s</w:t>
      </w:r>
    </w:p>
    <w:p w14:paraId="06012EE1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IO2: [0][179][0][0][0x01][0xF4]  // UV=70%, time=500s</w:t>
      </w:r>
    </w:p>
    <w:p w14:paraId="5A8A6D23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IO3~IO5: 全0 (不治疗)</w:t>
      </w:r>
    </w:p>
    <w:p w14:paraId="424DF573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总时间: [0x02][0x58]  // 600s</w:t>
      </w:r>
    </w:p>
    <w:p w14:paraId="44458714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校验: [CS]</w:t>
      </w:r>
    </w:p>
    <w:p w14:paraId="07A07AF5">
      <w:pPr>
        <w:pStyle w:val="16"/>
        <w:spacing w:after="40"/>
      </w:pPr>
      <w:r>
        <w:rPr>
          <w:rFonts w:ascii="宋体" w:hAnsi="宋体" w:eastAsia="宋体"/>
          <w:sz w:val="21"/>
        </w:rPr>
        <w:t>首次写入后, 通过FFE4读取验证设备已响应 (PD值变化表明LED已亮)</w:t>
      </w:r>
    </w:p>
    <w:p w14:paraId="02C120F1">
      <w:pPr>
        <w:spacing w:before="160" w:after="80"/>
      </w:pPr>
      <w:r>
        <w:rPr>
          <w:rFonts w:ascii="宋体" w:hAnsi="宋体" w:eastAsia="宋体"/>
          <w:b/>
          <w:sz w:val="24"/>
        </w:rPr>
        <w:t>协议交互</w:t>
      </w:r>
    </w:p>
    <w:p w14:paraId="46B38C4F">
      <w:pPr>
        <w:pStyle w:val="16"/>
        <w:spacing w:after="40"/>
      </w:pPr>
      <w:r>
        <w:rPr>
          <w:rFonts w:ascii="宋体" w:hAnsi="宋体" w:eastAsia="宋体"/>
          <w:sz w:val="21"/>
        </w:rPr>
        <w:t>FFE1 Write: 33字节固定长度命令</w:t>
      </w:r>
    </w:p>
    <w:p w14:paraId="237F87EB">
      <w:pPr>
        <w:pStyle w:val="16"/>
        <w:spacing w:after="40"/>
      </w:pPr>
      <w:r>
        <w:rPr>
          <w:rFonts w:ascii="宋体" w:hAnsi="宋体" w:eastAsia="宋体"/>
          <w:sz w:val="21"/>
        </w:rPr>
        <w:t>FFE4 Read: 验证PD值变化确认LED已响应</w:t>
      </w:r>
    </w:p>
    <w:p w14:paraId="0E696CD6"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 w14:paraId="5FE1E279">
      <w:pPr>
        <w:pStyle w:val="16"/>
        <w:spacing w:after="40"/>
      </w:pPr>
      <w:r>
        <w:rPr>
          <w:rFonts w:ascii="宋体" w:hAnsi="宋体" w:eastAsia="宋体"/>
          <w:sz w:val="21"/>
        </w:rPr>
        <w:t>命令长度: 33字节固定</w:t>
      </w:r>
    </w:p>
    <w:p w14:paraId="733ECAB9">
      <w:pPr>
        <w:pStyle w:val="16"/>
        <w:spacing w:after="40"/>
      </w:pPr>
      <w:r>
        <w:rPr>
          <w:rFonts w:ascii="宋体" w:hAnsi="宋体" w:eastAsia="宋体"/>
          <w:sz w:val="21"/>
        </w:rPr>
        <w:t>校验: Byte0~31求和取低8位</w:t>
      </w:r>
    </w:p>
    <w:p w14:paraId="02B18006">
      <w:pPr>
        <w:pStyle w:val="16"/>
        <w:spacing w:after="40"/>
      </w:pPr>
      <w:r>
        <w:rPr>
          <w:rFonts w:ascii="宋体" w:hAnsi="宋体" w:eastAsia="宋体"/>
          <w:sz w:val="21"/>
        </w:rPr>
        <w:t>时间单位: 秒</w:t>
      </w:r>
    </w:p>
    <w:p w14:paraId="73D33AAB">
      <w:pPr>
        <w:pStyle w:val="16"/>
        <w:spacing w:after="40"/>
      </w:pPr>
      <w:r>
        <w:rPr>
          <w:rFonts w:ascii="宋体" w:hAnsi="宋体" w:eastAsia="宋体"/>
          <w:sz w:val="21"/>
        </w:rPr>
        <w:t>最长时间: 600秒 (10分钟)</w:t>
      </w:r>
    </w:p>
    <w:p w14:paraId="2C5D98BE">
      <w:pPr>
        <w:pStyle w:val="16"/>
        <w:spacing w:after="40"/>
      </w:pPr>
      <w:r>
        <w:rPr>
          <w:rFonts w:ascii="宋体" w:hAnsi="宋体" w:eastAsia="宋体"/>
          <w:sz w:val="21"/>
        </w:rPr>
        <w:t>强度范围: 0-255</w:t>
      </w:r>
    </w:p>
    <w:p w14:paraId="46FC8162"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 w14:paraId="5328732C">
      <w:pPr>
        <w:pStyle w:val="16"/>
        <w:spacing w:after="40"/>
      </w:pPr>
      <w:r>
        <w:rPr>
          <w:rFonts w:ascii="宋体" w:hAnsi="宋体" w:eastAsia="宋体"/>
          <w:sz w:val="21"/>
        </w:rPr>
        <w:t>写入后设备LED按参数亮起</w:t>
      </w:r>
    </w:p>
    <w:p w14:paraId="61154D6C">
      <w:pPr>
        <w:pStyle w:val="16"/>
        <w:spacing w:after="40"/>
      </w:pPr>
      <w:r>
        <w:rPr>
          <w:rFonts w:ascii="宋体" w:hAnsi="宋体" w:eastAsia="宋体"/>
          <w:sz w:val="21"/>
        </w:rPr>
        <w:t>FFE4读取PD值升高</w:t>
      </w:r>
    </w:p>
    <w:p w14:paraId="08779240">
      <w:pPr>
        <w:pStyle w:val="16"/>
        <w:spacing w:after="40"/>
      </w:pPr>
      <w:r>
        <w:rPr>
          <w:rFonts w:ascii="宋体" w:hAnsi="宋体" w:eastAsia="宋体"/>
          <w:sz w:val="21"/>
        </w:rPr>
        <w:t>错误校验时设备不应答</w:t>
      </w:r>
    </w:p>
    <w:p w14:paraId="40F4056F">
      <w:pPr>
        <w:pStyle w:val="4"/>
        <w:rPr>
          <w:highlight w:val="green"/>
        </w:rPr>
      </w:pPr>
      <w:r>
        <w:rPr>
          <w:highlight w:val="green"/>
        </w:rPr>
        <w:t>Step 12: 分区差异化光疗执行</w:t>
      </w:r>
    </w:p>
    <w:p w14:paraId="3406E326">
      <w:pPr>
        <w:spacing w:after="120"/>
      </w:pPr>
      <w:r>
        <w:rPr>
          <w:rFonts w:ascii="宋体" w:hAnsi="宋体" w:eastAsia="宋体"/>
          <w:b/>
          <w:sz w:val="21"/>
        </w:rPr>
        <w:t>参与方: [F]固件</w:t>
      </w:r>
    </w:p>
    <w:p w14:paraId="51892E0B"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 w14:paraId="7C6F3F58">
      <w:pPr>
        <w:pStyle w:val="16"/>
        <w:spacing w:after="40"/>
      </w:pPr>
      <w:r>
        <w:rPr>
          <w:rFonts w:ascii="宋体" w:hAnsi="宋体" w:eastAsia="宋体"/>
          <w:sz w:val="21"/>
        </w:rPr>
        <w:t>解析FFE1写入的33字节, 提取各IO参数</w:t>
      </w:r>
    </w:p>
    <w:p w14:paraId="4421ED53">
      <w:pPr>
        <w:pStyle w:val="16"/>
        <w:spacing w:after="40"/>
      </w:pPr>
      <w:r>
        <w:rPr>
          <w:rFonts w:ascii="宋体" w:hAnsi="宋体" w:eastAsia="宋体"/>
          <w:sz w:val="21"/>
        </w:rPr>
        <w:t>启动定时器, 按各IO独立控制:</w:t>
      </w:r>
    </w:p>
    <w:p w14:paraId="7AA62582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IO1: PWM驱动R/UV/Y/IR LED, 倒计时IO1_time</w:t>
      </w:r>
    </w:p>
    <w:p w14:paraId="1E34E8A8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IO2~IO5: 同理独立控制</w:t>
      </w:r>
    </w:p>
    <w:p w14:paraId="02067F7F">
      <w:pPr>
        <w:pStyle w:val="16"/>
        <w:spacing w:after="40"/>
      </w:pPr>
      <w:r>
        <w:rPr>
          <w:rFonts w:ascii="宋体" w:hAnsi="宋体" w:eastAsia="宋体"/>
          <w:sz w:val="21"/>
        </w:rPr>
        <w:t>每秒更新IO时间寄存器 (递减)</w:t>
      </w:r>
    </w:p>
    <w:p w14:paraId="66D1A0C1">
      <w:pPr>
        <w:pStyle w:val="16"/>
        <w:spacing w:after="40"/>
      </w:pPr>
      <w:r>
        <w:rPr>
          <w:rFonts w:ascii="宋体" w:hAnsi="宋体" w:eastAsia="宋体"/>
          <w:sz w:val="21"/>
        </w:rPr>
        <w:t>任一IO倒计时归零 → 该IO全关灯</w:t>
      </w:r>
    </w:p>
    <w:p w14:paraId="1C87BA6E">
      <w:pPr>
        <w:pStyle w:val="16"/>
        <w:spacing w:after="40"/>
      </w:pPr>
      <w:r>
        <w:rPr>
          <w:rFonts w:ascii="宋体" w:hAnsi="宋体" w:eastAsia="宋体"/>
          <w:sz w:val="21"/>
        </w:rPr>
        <w:t>所有IO归零 → 判定治疗完成</w:t>
      </w:r>
    </w:p>
    <w:p w14:paraId="49A32723">
      <w:pPr>
        <w:pStyle w:val="16"/>
        <w:spacing w:after="40"/>
      </w:pPr>
      <w:r>
        <w:rPr>
          <w:rFonts w:ascii="宋体" w:hAnsi="宋体" w:eastAsia="宋体"/>
          <w:sz w:val="21"/>
        </w:rPr>
        <w:t>治疗期间持续通过FFE4上报PD值 (反映LED工作状态)</w:t>
      </w:r>
    </w:p>
    <w:p w14:paraId="03189BED"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 w14:paraId="70E50682">
      <w:pPr>
        <w:pStyle w:val="16"/>
        <w:spacing w:after="40"/>
      </w:pPr>
      <w:r>
        <w:rPr>
          <w:rFonts w:ascii="宋体" w:hAnsi="宋体" w:eastAsia="宋体"/>
          <w:sz w:val="21"/>
        </w:rPr>
        <w:t>每秒轮询FFE4, 读取PD值和VBAT</w:t>
      </w:r>
    </w:p>
    <w:p w14:paraId="50809EF2">
      <w:pPr>
        <w:pStyle w:val="16"/>
        <w:spacing w:after="40"/>
      </w:pPr>
      <w:r>
        <w:rPr>
          <w:rFonts w:ascii="宋体" w:hAnsi="宋体" w:eastAsia="宋体"/>
          <w:sz w:val="21"/>
        </w:rPr>
        <w:t>显示治疗进度: 剩余时间, 当前强度</w:t>
      </w:r>
    </w:p>
    <w:p w14:paraId="2DF6F81F">
      <w:pPr>
        <w:pStyle w:val="16"/>
        <w:spacing w:after="40"/>
      </w:pPr>
      <w:r>
        <w:rPr>
          <w:rFonts w:ascii="宋体" w:hAnsi="宋体" w:eastAsia="宋体"/>
          <w:sz w:val="21"/>
        </w:rPr>
        <w:t>检测到PD值突然回底噪 → 判定治疗完成</w:t>
      </w:r>
    </w:p>
    <w:p w14:paraId="4B1684DB"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 w14:paraId="2DA031BF">
      <w:pPr>
        <w:pStyle w:val="16"/>
        <w:spacing w:after="40"/>
      </w:pPr>
      <w:r>
        <w:rPr>
          <w:rFonts w:ascii="宋体" w:hAnsi="宋体" w:eastAsia="宋体"/>
          <w:sz w:val="21"/>
        </w:rPr>
        <w:t>PWM频率: 1kHz</w:t>
      </w:r>
    </w:p>
    <w:p w14:paraId="5504C5F2">
      <w:pPr>
        <w:pStyle w:val="16"/>
        <w:spacing w:after="40"/>
      </w:pPr>
      <w:r>
        <w:rPr>
          <w:rFonts w:ascii="宋体" w:hAnsi="宋体" w:eastAsia="宋体"/>
          <w:sz w:val="21"/>
        </w:rPr>
        <w:t>IO独立控制: 5路PWM × 4色 = 20路独立</w:t>
      </w:r>
    </w:p>
    <w:p w14:paraId="049B130F">
      <w:pPr>
        <w:pStyle w:val="16"/>
        <w:spacing w:after="40"/>
      </w:pPr>
      <w:r>
        <w:rPr>
          <w:rFonts w:ascii="宋体" w:hAnsi="宋体" w:eastAsia="宋体"/>
          <w:sz w:val="21"/>
        </w:rPr>
        <w:t>时间精度: 秒级</w:t>
      </w:r>
    </w:p>
    <w:p w14:paraId="3442B36D">
      <w:pPr>
        <w:pStyle w:val="16"/>
        <w:spacing w:after="40"/>
      </w:pPr>
      <w:r>
        <w:rPr>
          <w:rFonts w:ascii="宋体" w:hAnsi="宋体" w:eastAsia="宋体"/>
          <w:sz w:val="21"/>
        </w:rPr>
        <w:t>最长治疗: 600秒</w:t>
      </w:r>
    </w:p>
    <w:p w14:paraId="132DE310"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 w14:paraId="1C40B505">
      <w:pPr>
        <w:pStyle w:val="16"/>
        <w:spacing w:after="40"/>
      </w:pPr>
      <w:r>
        <w:rPr>
          <w:rFonts w:ascii="宋体" w:hAnsi="宋体" w:eastAsia="宋体"/>
          <w:sz w:val="21"/>
        </w:rPr>
        <w:t>各IO按设置参数独立工作</w:t>
      </w:r>
    </w:p>
    <w:p w14:paraId="155B0803">
      <w:pPr>
        <w:pStyle w:val="16"/>
        <w:spacing w:after="40"/>
      </w:pPr>
      <w:r>
        <w:rPr>
          <w:rFonts w:ascii="宋体" w:hAnsi="宋体" w:eastAsia="宋体"/>
          <w:sz w:val="21"/>
        </w:rPr>
        <w:t>到时间自动关灯</w:t>
      </w:r>
    </w:p>
    <w:p w14:paraId="55B041C0">
      <w:r>
        <w:br w:type="page"/>
      </w:r>
    </w:p>
    <w:p w14:paraId="5907F212">
      <w:pPr>
        <w:pStyle w:val="4"/>
        <w:rPr>
          <w:highlight w:val="yellow"/>
        </w:rPr>
      </w:pPr>
      <w:r>
        <w:rPr>
          <w:highlight w:val="yellow"/>
        </w:rPr>
        <w:t>Step 13: 治疗中监控 (含安全机制)</w:t>
      </w:r>
    </w:p>
    <w:p w14:paraId="4B50EE75">
      <w:pPr>
        <w:spacing w:after="120"/>
      </w:pPr>
      <w:r>
        <w:rPr>
          <w:rFonts w:ascii="宋体" w:hAnsi="宋体" w:eastAsia="宋体"/>
          <w:b/>
          <w:sz w:val="21"/>
        </w:rPr>
        <w:t>参与方: [F+M]协同</w:t>
      </w:r>
    </w:p>
    <w:p w14:paraId="1ECEEE16">
      <w:pPr>
        <w:spacing w:before="160" w:after="80"/>
      </w:pPr>
      <w:r>
        <w:rPr>
          <w:rFonts w:ascii="宋体" w:hAnsi="宋体" w:eastAsia="宋体"/>
          <w:b/>
          <w:sz w:val="24"/>
        </w:rPr>
        <w:t>13.1 离肤检测</w:t>
      </w:r>
    </w:p>
    <w:p w14:paraId="2E974A23"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 w14:paraId="75D740C4">
      <w:pPr>
        <w:pStyle w:val="16"/>
        <w:spacing w:after="40"/>
      </w:pPr>
      <w:r>
        <w:rPr>
          <w:rFonts w:ascii="宋体" w:hAnsi="宋体" w:eastAsia="宋体"/>
          <w:sz w:val="21"/>
        </w:rPr>
        <w:t>每20ms采样7路PD值</w:t>
      </w:r>
    </w:p>
    <w:p w14:paraId="45D36C92">
      <w:pPr>
        <w:pStyle w:val="16"/>
        <w:spacing w:after="40"/>
      </w:pPr>
      <w:r>
        <w:rPr>
          <w:rFonts w:ascii="宋体" w:hAnsi="宋体" w:eastAsia="宋体"/>
          <w:sz w:val="21"/>
        </w:rPr>
        <w:t>连续5次(100ms) ADC均高于离肤阈值 → 判定离肤</w:t>
      </w:r>
    </w:p>
    <w:p w14:paraId="0550C000">
      <w:pPr>
        <w:pStyle w:val="16"/>
        <w:spacing w:after="40"/>
      </w:pPr>
      <w:r>
        <w:rPr>
          <w:rFonts w:ascii="宋体" w:hAnsi="宋体" w:eastAsia="宋体"/>
          <w:sz w:val="21"/>
        </w:rPr>
        <w:t>离肤后立即关LED, 恢复后等待贴合重新开始</w:t>
      </w:r>
    </w:p>
    <w:p w14:paraId="7BE7FFE3"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 w14:paraId="618F8FB2">
      <w:pPr>
        <w:pStyle w:val="16"/>
        <w:spacing w:after="40"/>
      </w:pPr>
      <w:r>
        <w:rPr>
          <w:rFonts w:ascii="宋体" w:hAnsi="宋体" w:eastAsia="宋体"/>
          <w:sz w:val="21"/>
        </w:rPr>
        <w:t>检测到PD值异常跳变 → 可选提醒</w:t>
      </w:r>
    </w:p>
    <w:p w14:paraId="669B67FC"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 w14:paraId="66EDBE54">
      <w:pPr>
        <w:pStyle w:val="16"/>
        <w:spacing w:after="40"/>
      </w:pPr>
      <w:r>
        <w:rPr>
          <w:rFonts w:ascii="宋体" w:hAnsi="宋体" w:eastAsia="宋体"/>
          <w:sz w:val="21"/>
        </w:rPr>
        <w:t>采样间隔: 20ms</w:t>
      </w:r>
    </w:p>
    <w:p w14:paraId="3FACBFC8">
      <w:pPr>
        <w:pStyle w:val="16"/>
        <w:spacing w:after="40"/>
      </w:pPr>
      <w:r>
        <w:rPr>
          <w:rFonts w:ascii="宋体" w:hAnsi="宋体" w:eastAsia="宋体"/>
          <w:sz w:val="21"/>
        </w:rPr>
        <w:t>判定次数: 5次连续</w:t>
      </w:r>
    </w:p>
    <w:p w14:paraId="7C0BC392">
      <w:pPr>
        <w:pStyle w:val="16"/>
        <w:spacing w:after="40"/>
      </w:pPr>
      <w:r>
        <w:rPr>
          <w:rFonts w:ascii="宋体" w:hAnsi="宋体" w:eastAsia="宋体"/>
          <w:sz w:val="21"/>
        </w:rPr>
        <w:t>离肤阈值: (底噪+50) 需标定</w:t>
      </w:r>
    </w:p>
    <w:p w14:paraId="09670562">
      <w:pPr>
        <w:spacing w:before="160" w:after="80"/>
      </w:pPr>
      <w:r>
        <w:rPr>
          <w:rFonts w:ascii="宋体" w:hAnsi="宋体" w:eastAsia="宋体"/>
          <w:b/>
          <w:sz w:val="24"/>
        </w:rPr>
        <w:t>13.2 摘面罩检测</w:t>
      </w:r>
    </w:p>
    <w:p w14:paraId="25ED76C3"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 w14:paraId="2D326555">
      <w:pPr>
        <w:pStyle w:val="16"/>
        <w:spacing w:after="40"/>
      </w:pPr>
      <w:r>
        <w:rPr>
          <w:rFonts w:ascii="宋体" w:hAnsi="宋体" w:eastAsia="宋体"/>
          <w:sz w:val="21"/>
        </w:rPr>
        <w:t>7路PD同时ADC ≥ 4090 → 判定摘面罩</w:t>
      </w:r>
    </w:p>
    <w:p w14:paraId="2F26F7A3">
      <w:pPr>
        <w:pStyle w:val="16"/>
        <w:spacing w:after="40"/>
      </w:pPr>
      <w:r>
        <w:rPr>
          <w:rFonts w:ascii="宋体" w:hAnsi="宋体" w:eastAsia="宋体"/>
          <w:sz w:val="21"/>
        </w:rPr>
        <w:t>1秒内暂停LED (不关, 保持配置)</w:t>
      </w:r>
    </w:p>
    <w:p w14:paraId="39E4BA58">
      <w:pPr>
        <w:pStyle w:val="16"/>
        <w:spacing w:after="40"/>
      </w:pPr>
      <w:r>
        <w:rPr>
          <w:rFonts w:ascii="宋体" w:hAnsi="宋体" w:eastAsia="宋体"/>
          <w:sz w:val="21"/>
        </w:rPr>
        <w:t>60秒内未恢复贴合 → IDLE</w:t>
      </w:r>
    </w:p>
    <w:p w14:paraId="10281E65">
      <w:pPr>
        <w:pStyle w:val="16"/>
        <w:spacing w:after="40"/>
      </w:pPr>
      <w:r>
        <w:rPr>
          <w:rFonts w:ascii="宋体" w:hAnsi="宋体" w:eastAsia="宋体"/>
          <w:sz w:val="21"/>
        </w:rPr>
        <w:t>60秒内恢复贴合 → 继续治疗</w:t>
      </w:r>
    </w:p>
    <w:p w14:paraId="61A0EA25"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 w14:paraId="58D3E5AD">
      <w:pPr>
        <w:pStyle w:val="16"/>
        <w:spacing w:after="40"/>
      </w:pPr>
      <w:r>
        <w:rPr>
          <w:rFonts w:ascii="宋体" w:hAnsi="宋体" w:eastAsia="宋体"/>
          <w:sz w:val="21"/>
        </w:rPr>
        <w:t>收到摘面罩信号 → 弹出提示 "请戴回面罩以继续护理"</w:t>
      </w:r>
    </w:p>
    <w:p w14:paraId="4891D8A1">
      <w:pPr>
        <w:spacing w:before="160" w:after="80"/>
        <w:rPr>
          <w:rFonts w:hint="default"/>
          <w:highlight w:val="yellow"/>
          <w:lang w:val="en-US"/>
        </w:rPr>
      </w:pPr>
      <w:r>
        <w:rPr>
          <w:rFonts w:ascii="宋体" w:hAnsi="宋体" w:eastAsia="宋体"/>
          <w:b/>
          <w:sz w:val="24"/>
          <w:highlight w:val="yellow"/>
        </w:rPr>
        <w:t>13.3 BLE断连两段式保护</w:t>
      </w:r>
      <w:r>
        <w:rPr>
          <w:rFonts w:hint="default"/>
          <w:b/>
          <w:sz w:val="24"/>
          <w:highlight w:val="yellow"/>
          <w:lang w:val="en-US"/>
        </w:rPr>
        <w:t>(</w:t>
      </w:r>
      <w:r>
        <w:rPr>
          <w:rFonts w:hint="eastAsia"/>
          <w:b/>
          <w:sz w:val="24"/>
          <w:highlight w:val="yellow"/>
          <w:lang w:val="en-US" w:eastAsia="zh-CN"/>
        </w:rPr>
        <w:t>不需要上位机发指令关停，到达预定时间自动关停</w:t>
      </w:r>
      <w:r>
        <w:rPr>
          <w:rFonts w:hint="default"/>
          <w:b/>
          <w:sz w:val="24"/>
          <w:highlight w:val="yellow"/>
          <w:lang w:val="en-US"/>
        </w:rPr>
        <w:t>)(</w:t>
      </w:r>
      <w:r>
        <w:rPr>
          <w:rFonts w:hint="eastAsia"/>
          <w:b/>
          <w:sz w:val="24"/>
          <w:highlight w:val="yellow"/>
          <w:lang w:val="en-US" w:eastAsia="zh-CN"/>
        </w:rPr>
        <w:t>去掉</w:t>
      </w:r>
      <w:r>
        <w:rPr>
          <w:rFonts w:hint="default"/>
          <w:b/>
          <w:sz w:val="24"/>
          <w:highlight w:val="yellow"/>
          <w:lang w:val="en-US"/>
        </w:rPr>
        <w:t>)</w:t>
      </w:r>
    </w:p>
    <w:p w14:paraId="06797355"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 w14:paraId="58FF8615">
      <w:pPr>
        <w:pStyle w:val="16"/>
        <w:spacing w:after="40"/>
      </w:pPr>
      <w:r>
        <w:rPr>
          <w:rFonts w:ascii="宋体" w:hAnsi="宋体" w:eastAsia="宋体"/>
          <w:sz w:val="21"/>
        </w:rPr>
        <w:t>200ms BLE断连检测 → 强制降LED功率至30%</w:t>
      </w:r>
    </w:p>
    <w:p w14:paraId="76870D6F">
      <w:pPr>
        <w:pStyle w:val="16"/>
        <w:spacing w:after="40"/>
      </w:pPr>
      <w:r>
        <w:rPr>
          <w:rFonts w:ascii="宋体" w:hAnsi="宋体" w:eastAsia="宋体"/>
          <w:sz w:val="21"/>
        </w:rPr>
        <w:t>开启5秒Grace倒计时:</w:t>
      </w:r>
    </w:p>
    <w:p w14:paraId="7839EC13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- 5秒内重连 → 平滑恢复功率</w:t>
      </w:r>
    </w:p>
    <w:p w14:paraId="30C6D91B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- 5秒超时 → IDLE灭灯 + Flash固化断点</w:t>
      </w:r>
    </w:p>
    <w:p w14:paraId="2B8CB61E">
      <w:pPr>
        <w:pStyle w:val="16"/>
        <w:spacing w:after="40"/>
      </w:pPr>
      <w:r>
        <w:rPr>
          <w:rFonts w:ascii="宋体" w:hAnsi="宋体" w:eastAsia="宋体"/>
          <w:sz w:val="21"/>
        </w:rPr>
        <w:t>重连后小程序查询 → 返回PAUSED状态</w:t>
      </w:r>
    </w:p>
    <w:p w14:paraId="4FE8BBC1"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 w14:paraId="06BE43B7">
      <w:pPr>
        <w:pStyle w:val="16"/>
        <w:spacing w:after="40"/>
      </w:pPr>
      <w:r>
        <w:rPr>
          <w:rFonts w:ascii="宋体" w:hAnsi="宋体" w:eastAsia="宋体"/>
          <w:sz w:val="21"/>
        </w:rPr>
        <w:t>重连后读取FFE4 → 检测到低功率 → 弹窗 "蓝牙连接已恢复，是否继续未完成的护理？"</w:t>
      </w:r>
    </w:p>
    <w:p w14:paraId="3F255EEF">
      <w:pPr>
        <w:spacing w:before="160" w:after="80"/>
        <w:rPr>
          <w:rFonts w:hint="default"/>
          <w:lang w:val="en-US"/>
        </w:rPr>
      </w:pPr>
      <w:r>
        <w:rPr>
          <w:rFonts w:ascii="宋体" w:hAnsi="宋体" w:eastAsia="宋体"/>
          <w:b/>
          <w:sz w:val="24"/>
        </w:rPr>
        <w:t>13.4 过温保护</w:t>
      </w:r>
      <w:r>
        <w:rPr>
          <w:rFonts w:hint="default"/>
          <w:b/>
          <w:sz w:val="24"/>
          <w:lang w:val="en-US"/>
        </w:rPr>
        <w:t>(</w:t>
      </w:r>
      <w:r>
        <w:rPr>
          <w:rFonts w:hint="eastAsia"/>
          <w:b/>
          <w:sz w:val="24"/>
          <w:lang w:val="en-US" w:eastAsia="zh-CN"/>
        </w:rPr>
        <w:t>没有传感器</w:t>
      </w:r>
      <w:r>
        <w:rPr>
          <w:rFonts w:hint="default"/>
          <w:b/>
          <w:sz w:val="24"/>
          <w:lang w:val="en-US"/>
        </w:rPr>
        <w:t>)</w:t>
      </w:r>
    </w:p>
    <w:p w14:paraId="282A4AF2"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 w14:paraId="4E63DE04">
      <w:pPr>
        <w:pStyle w:val="16"/>
        <w:spacing w:after="40"/>
      </w:pPr>
      <w:r>
        <w:rPr>
          <w:rFonts w:ascii="宋体" w:hAnsi="宋体" w:eastAsia="宋体"/>
          <w:sz w:val="21"/>
        </w:rPr>
        <w:t>实时读取温度传感器</w:t>
      </w:r>
    </w:p>
    <w:p w14:paraId="7EADBFEF">
      <w:pPr>
        <w:pStyle w:val="16"/>
        <w:spacing w:after="40"/>
      </w:pPr>
      <w:r>
        <w:rPr>
          <w:rFonts w:ascii="宋体" w:hAnsi="宋体" w:eastAsia="宋体"/>
          <w:sz w:val="21"/>
        </w:rPr>
        <w:t>软件层: ≥42°C → 关灯 + 上报</w:t>
      </w:r>
    </w:p>
    <w:p w14:paraId="15F7CB30">
      <w:pPr>
        <w:pStyle w:val="16"/>
        <w:spacing w:after="40"/>
      </w:pPr>
      <w:r>
        <w:rPr>
          <w:rFonts w:ascii="宋体" w:hAnsi="宋体" w:eastAsia="宋体"/>
          <w:sz w:val="21"/>
        </w:rPr>
        <w:t>硬件层: 双重NTC, 42°C直接切断LED主路 (不依赖软件)</w:t>
      </w:r>
    </w:p>
    <w:p w14:paraId="666A648A"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 w14:paraId="22499EA3">
      <w:pPr>
        <w:pStyle w:val="16"/>
        <w:spacing w:after="40"/>
      </w:pPr>
      <w:r>
        <w:rPr>
          <w:rFonts w:ascii="宋体" w:hAnsi="宋体" w:eastAsia="宋体"/>
          <w:sz w:val="21"/>
        </w:rPr>
        <w:t>检测到温度异常上报 → 显示 "设备过热，请冷却后再使用"</w:t>
      </w:r>
    </w:p>
    <w:p w14:paraId="5216421C">
      <w:pPr>
        <w:spacing w:before="160" w:after="80"/>
        <w:rPr>
          <w:rFonts w:hint="eastAsia" w:eastAsia="宋体"/>
          <w:highlight w:val="yellow"/>
          <w:lang w:eastAsia="zh-CN"/>
        </w:rPr>
      </w:pPr>
      <w:r>
        <w:rPr>
          <w:rFonts w:ascii="宋体" w:hAnsi="宋体" w:eastAsia="宋体"/>
          <w:b/>
          <w:sz w:val="24"/>
          <w:highlight w:val="yellow"/>
        </w:rPr>
        <w:t>13.5 低电量降级</w:t>
      </w:r>
      <w:r>
        <w:rPr>
          <w:rFonts w:hint="eastAsia"/>
          <w:b/>
          <w:sz w:val="24"/>
          <w:highlight w:val="yellow"/>
          <w:lang w:eastAsia="zh-CN"/>
        </w:rPr>
        <w:t>（</w:t>
      </w:r>
      <w:r>
        <w:rPr>
          <w:rFonts w:hint="eastAsia"/>
          <w:b/>
          <w:sz w:val="24"/>
          <w:highlight w:val="yellow"/>
          <w:lang w:val="en-US" w:eastAsia="zh-CN"/>
        </w:rPr>
        <w:t>直接报警，不能用</w:t>
      </w:r>
      <w:r>
        <w:rPr>
          <w:rFonts w:hint="eastAsia"/>
          <w:b/>
          <w:sz w:val="24"/>
          <w:highlight w:val="yellow"/>
          <w:lang w:eastAsia="zh-CN"/>
        </w:rPr>
        <w:t>）</w:t>
      </w:r>
    </w:p>
    <w:p w14:paraId="7C910B7C"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 w14:paraId="6E45AA87">
      <w:pPr>
        <w:pStyle w:val="16"/>
        <w:spacing w:after="40"/>
      </w:pPr>
      <w:r>
        <w:rPr>
          <w:rFonts w:ascii="宋体" w:hAnsi="宋体" w:eastAsia="宋体"/>
          <w:sz w:val="21"/>
        </w:rPr>
        <w:t>读取VBAT (FFE4 Byte15-16)</w:t>
      </w:r>
    </w:p>
    <w:p w14:paraId="3E408BB4">
      <w:pPr>
        <w:pStyle w:val="16"/>
        <w:spacing w:after="40"/>
        <w:rPr>
          <w:highlight w:val="yellow"/>
        </w:rPr>
      </w:pPr>
      <w:r>
        <w:rPr>
          <w:rFonts w:ascii="宋体" w:hAnsi="宋体" w:eastAsia="宋体"/>
          <w:sz w:val="21"/>
        </w:rPr>
        <w:t xml:space="preserve">VBAT &lt; 3.5V (约10%电量) 且 强度 &gt; 62% → </w:t>
      </w:r>
      <w:r>
        <w:rPr>
          <w:rFonts w:ascii="宋体" w:hAnsi="宋体" w:eastAsia="宋体"/>
          <w:sz w:val="21"/>
          <w:highlight w:val="yellow"/>
        </w:rPr>
        <w:t>自动降功率至55%</w:t>
      </w:r>
      <w:r>
        <w:rPr>
          <w:rFonts w:hint="default"/>
          <w:sz w:val="21"/>
          <w:highlight w:val="yellow"/>
          <w:lang w:val="en-US"/>
        </w:rPr>
        <w:t>(10%</w:t>
      </w:r>
      <w:r>
        <w:rPr>
          <w:rFonts w:hint="eastAsia"/>
          <w:sz w:val="21"/>
          <w:highlight w:val="yellow"/>
          <w:lang w:val="en-US" w:eastAsia="zh-CN"/>
        </w:rPr>
        <w:t>及以下直接关断</w:t>
      </w:r>
      <w:r>
        <w:rPr>
          <w:rFonts w:hint="default"/>
          <w:sz w:val="21"/>
          <w:highlight w:val="yellow"/>
          <w:lang w:val="en-US"/>
        </w:rPr>
        <w:t>)</w:t>
      </w:r>
    </w:p>
    <w:p w14:paraId="4D62DB76">
      <w:pPr>
        <w:pStyle w:val="16"/>
        <w:spacing w:after="40"/>
      </w:pPr>
      <w:r>
        <w:rPr>
          <w:rFonts w:ascii="宋体" w:hAnsi="宋体" w:eastAsia="宋体"/>
          <w:sz w:val="21"/>
        </w:rPr>
        <w:t>VBAT &lt; 3.3V (约5%电量) → 强制IDLE</w:t>
      </w:r>
    </w:p>
    <w:p w14:paraId="0086D704"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 w14:paraId="0A4CDB4F">
      <w:pPr>
        <w:pStyle w:val="16"/>
        <w:spacing w:after="40"/>
      </w:pPr>
      <w:r>
        <w:rPr>
          <w:rFonts w:ascii="宋体" w:hAnsi="宋体" w:eastAsia="宋体"/>
          <w:sz w:val="21"/>
        </w:rPr>
        <w:t>收到低电量信号 → 弹窗 "电量低，已自动切换省电模式"</w:t>
      </w:r>
    </w:p>
    <w:p w14:paraId="49CACC2F">
      <w:pPr>
        <w:pStyle w:val="16"/>
        <w:spacing w:after="40"/>
      </w:pPr>
      <w:r>
        <w:rPr>
          <w:rFonts w:ascii="宋体" w:hAnsi="宋体" w:eastAsia="宋体"/>
          <w:sz w:val="21"/>
        </w:rPr>
        <w:t>强制IDLE → 弹窗 "电量过低，请充电"</w:t>
      </w:r>
    </w:p>
    <w:p w14:paraId="7E1FD5F7"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 w14:paraId="49F34349">
      <w:pPr>
        <w:pStyle w:val="16"/>
        <w:spacing w:after="40"/>
        <w:rPr>
          <w:highlight w:val="yellow"/>
        </w:rPr>
      </w:pPr>
      <w:r>
        <w:rPr>
          <w:rFonts w:ascii="宋体" w:hAnsi="宋体" w:eastAsia="宋体"/>
          <w:sz w:val="21"/>
          <w:highlight w:val="yellow"/>
        </w:rPr>
        <w:t>VBAT: 单位mV, 3.7V=3700</w:t>
      </w:r>
      <w:r>
        <w:rPr>
          <w:rFonts w:hint="default"/>
          <w:sz w:val="21"/>
          <w:highlight w:val="yellow"/>
          <w:lang w:val="en-US"/>
        </w:rPr>
        <w:t>(</w:t>
      </w:r>
      <w:r>
        <w:rPr>
          <w:rFonts w:hint="eastAsia"/>
          <w:sz w:val="21"/>
          <w:highlight w:val="yellow"/>
          <w:lang w:val="en-US" w:eastAsia="zh-CN"/>
        </w:rPr>
        <w:t>我算一下</w:t>
      </w:r>
      <w:r>
        <w:rPr>
          <w:rFonts w:hint="default"/>
          <w:sz w:val="21"/>
          <w:highlight w:val="yellow"/>
          <w:lang w:val="en-US"/>
        </w:rPr>
        <w:t>)</w:t>
      </w:r>
    </w:p>
    <w:p w14:paraId="163A1987">
      <w:pPr>
        <w:pStyle w:val="16"/>
        <w:spacing w:after="40"/>
      </w:pPr>
      <w:r>
        <w:rPr>
          <w:rFonts w:ascii="宋体" w:hAnsi="宋体" w:eastAsia="宋体"/>
          <w:sz w:val="21"/>
        </w:rPr>
        <w:t>10%电量: ~3.5V (需电池曲线标定)</w:t>
      </w:r>
    </w:p>
    <w:p w14:paraId="5F238954">
      <w:pPr>
        <w:pStyle w:val="16"/>
        <w:spacing w:after="40"/>
      </w:pPr>
      <w:r>
        <w:rPr>
          <w:rFonts w:ascii="宋体" w:hAnsi="宋体" w:eastAsia="宋体"/>
          <w:sz w:val="21"/>
        </w:rPr>
        <w:t>5%电量: ~3.3V</w:t>
      </w:r>
    </w:p>
    <w:p w14:paraId="489838EE"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 w14:paraId="7374AE9C">
      <w:pPr>
        <w:pStyle w:val="16"/>
        <w:spacing w:after="40"/>
      </w:pPr>
      <w:r>
        <w:rPr>
          <w:rFonts w:ascii="宋体" w:hAnsi="宋体" w:eastAsia="宋体"/>
          <w:sz w:val="21"/>
        </w:rPr>
        <w:t>摘面罩1秒内暂停</w:t>
      </w:r>
      <w:r>
        <w:rPr>
          <w:rFonts w:hint="default"/>
          <w:sz w:val="21"/>
          <w:lang w:val="en-US"/>
        </w:rPr>
        <w:t>(</w:t>
      </w:r>
      <w:r>
        <w:rPr>
          <w:rFonts w:hint="eastAsia"/>
          <w:sz w:val="21"/>
          <w:lang w:val="en-US" w:eastAsia="zh-CN"/>
        </w:rPr>
        <w:t>直接进IDLE</w:t>
      </w:r>
      <w:r>
        <w:rPr>
          <w:rFonts w:hint="default"/>
          <w:sz w:val="21"/>
          <w:lang w:val="en-US"/>
        </w:rPr>
        <w:t>)</w:t>
      </w:r>
    </w:p>
    <w:p w14:paraId="75A544FF">
      <w:pPr>
        <w:pStyle w:val="16"/>
        <w:spacing w:after="40"/>
        <w:rPr>
          <w:highlight w:val="yellow"/>
        </w:rPr>
      </w:pPr>
      <w:r>
        <w:rPr>
          <w:rFonts w:ascii="宋体" w:hAnsi="宋体" w:eastAsia="宋体"/>
          <w:sz w:val="21"/>
          <w:highlight w:val="yellow"/>
        </w:rPr>
        <w:t>BLE断连5秒后IDLE</w:t>
      </w:r>
      <w:r>
        <w:rPr>
          <w:rFonts w:hint="default"/>
          <w:sz w:val="21"/>
          <w:highlight w:val="yellow"/>
          <w:lang w:val="en-US"/>
        </w:rPr>
        <w:t>(</w:t>
      </w:r>
      <w:r>
        <w:rPr>
          <w:rFonts w:hint="eastAsia"/>
          <w:sz w:val="21"/>
          <w:highlight w:val="yellow"/>
          <w:lang w:val="en-US" w:eastAsia="zh-CN"/>
        </w:rPr>
        <w:t>取消</w:t>
      </w:r>
      <w:r>
        <w:rPr>
          <w:rFonts w:hint="default"/>
          <w:sz w:val="21"/>
          <w:highlight w:val="yellow"/>
          <w:lang w:val="en-US"/>
        </w:rPr>
        <w:t>)</w:t>
      </w:r>
    </w:p>
    <w:p w14:paraId="6C384D27">
      <w:pPr>
        <w:pStyle w:val="16"/>
        <w:spacing w:after="40"/>
      </w:pPr>
      <w:r>
        <w:rPr>
          <w:rFonts w:ascii="宋体" w:hAnsi="宋体" w:eastAsia="宋体"/>
          <w:sz w:val="21"/>
        </w:rPr>
        <w:t>过温硬件切断</w:t>
      </w:r>
      <w:r>
        <w:rPr>
          <w:rFonts w:hint="eastAsia"/>
          <w:sz w:val="21"/>
          <w:lang w:eastAsia="zh-CN"/>
        </w:rPr>
        <w:t>（</w:t>
      </w:r>
      <w:r>
        <w:rPr>
          <w:rFonts w:hint="eastAsia"/>
          <w:sz w:val="21"/>
          <w:lang w:val="en-US" w:eastAsia="zh-CN"/>
        </w:rPr>
        <w:t>暂时没法做</w:t>
      </w:r>
      <w:r>
        <w:rPr>
          <w:rFonts w:hint="eastAsia"/>
          <w:sz w:val="21"/>
          <w:lang w:eastAsia="zh-CN"/>
        </w:rPr>
        <w:t>）</w:t>
      </w:r>
    </w:p>
    <w:p w14:paraId="275FB37F">
      <w:pPr>
        <w:pStyle w:val="16"/>
        <w:spacing w:after="40"/>
      </w:pPr>
      <w:r>
        <w:rPr>
          <w:rFonts w:ascii="宋体" w:hAnsi="宋体" w:eastAsia="宋体"/>
          <w:sz w:val="21"/>
        </w:rPr>
        <w:t>低电量自动降功率</w:t>
      </w:r>
      <w:r>
        <w:rPr>
          <w:rFonts w:hint="eastAsia"/>
          <w:sz w:val="21"/>
          <w:lang w:eastAsia="zh-CN"/>
        </w:rPr>
        <w:t>（</w:t>
      </w:r>
      <w:r>
        <w:rPr>
          <w:rFonts w:hint="eastAsia"/>
          <w:sz w:val="21"/>
          <w:lang w:val="en-US" w:eastAsia="zh-CN"/>
        </w:rPr>
        <w:t>发报警-&gt;直接关机</w:t>
      </w:r>
      <w:r>
        <w:rPr>
          <w:rFonts w:hint="eastAsia"/>
          <w:sz w:val="21"/>
          <w:lang w:eastAsia="zh-CN"/>
        </w:rPr>
        <w:t>）</w:t>
      </w:r>
    </w:p>
    <w:p w14:paraId="67D18C61">
      <w:pPr>
        <w:pStyle w:val="4"/>
        <w:rPr>
          <w:rFonts w:hint="default" w:eastAsia="宋体"/>
          <w:highlight w:val="yellow"/>
          <w:lang w:val="en-US" w:eastAsia="zh-CN"/>
        </w:rPr>
      </w:pPr>
      <w:r>
        <w:rPr>
          <w:highlight w:val="yellow"/>
        </w:rPr>
        <w:t>Step 14: 治疗完成 → Flash固化</w:t>
      </w:r>
      <w:r>
        <w:rPr>
          <w:rFonts w:hint="eastAsia" w:eastAsia="宋体"/>
          <w:highlight w:val="yellow"/>
          <w:lang w:val="en-US" w:eastAsia="zh-CN"/>
        </w:rPr>
        <w:t>(先去掉)</w:t>
      </w:r>
    </w:p>
    <w:p w14:paraId="5D8C98B3">
      <w:pPr>
        <w:spacing w:after="120"/>
      </w:pPr>
      <w:r>
        <w:rPr>
          <w:rFonts w:ascii="宋体" w:hAnsi="宋体" w:eastAsia="宋体"/>
          <w:b/>
          <w:sz w:val="21"/>
        </w:rPr>
        <w:t>参与方: [F]固件</w:t>
      </w:r>
    </w:p>
    <w:p w14:paraId="1643F438"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 w14:paraId="6540543C">
      <w:pPr>
        <w:pStyle w:val="16"/>
        <w:spacing w:after="40"/>
      </w:pPr>
      <w:r>
        <w:rPr>
          <w:rFonts w:ascii="宋体" w:hAnsi="宋体" w:eastAsia="宋体"/>
          <w:sz w:val="21"/>
        </w:rPr>
        <w:t>所有IO倒计时归零 → 自动关所有LED</w:t>
      </w:r>
    </w:p>
    <w:p w14:paraId="1109B297">
      <w:pPr>
        <w:pStyle w:val="16"/>
        <w:spacing w:after="40"/>
      </w:pPr>
      <w:r>
        <w:rPr>
          <w:rFonts w:ascii="宋体" w:hAnsi="宋体" w:eastAsia="宋体"/>
          <w:sz w:val="21"/>
        </w:rPr>
        <w:t>固化治疗数据到Flash:</w:t>
      </w:r>
    </w:p>
    <w:p w14:paraId="3ECBDF14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数据结构: {timestamp(4B), io_config(30B), total_time(2B), actual_duration(2B), status(1B)}</w:t>
      </w:r>
    </w:p>
    <w:p w14:paraId="5B34CCB8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每分钟自动保存一次 (防止断电解散数据)</w:t>
      </w:r>
    </w:p>
    <w:p w14:paraId="2953B86F">
      <w:pPr>
        <w:pStyle w:val="16"/>
        <w:spacing w:after="40"/>
      </w:pPr>
      <w:r>
        <w:rPr>
          <w:rFonts w:ascii="宋体" w:hAnsi="宋体" w:eastAsia="宋体"/>
          <w:sz w:val="21"/>
        </w:rPr>
        <w:t xml:space="preserve">  - 治疗完成时最终保存一次</w:t>
      </w:r>
    </w:p>
    <w:p w14:paraId="20C8FE1C">
      <w:pPr>
        <w:pStyle w:val="16"/>
        <w:spacing w:after="40"/>
      </w:pPr>
      <w:r>
        <w:rPr>
          <w:rFonts w:ascii="宋体" w:hAnsi="宋体" w:eastAsia="宋体"/>
          <w:sz w:val="21"/>
        </w:rPr>
        <w:t>最后通过FFE4上报PD值 (回底噪=完成信号)</w:t>
      </w:r>
    </w:p>
    <w:p w14:paraId="0A29811F"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 w14:paraId="35B9BA48">
      <w:pPr>
        <w:pStyle w:val="16"/>
        <w:spacing w:after="40"/>
      </w:pPr>
      <w:r>
        <w:rPr>
          <w:rFonts w:ascii="宋体" w:hAnsi="宋体" w:eastAsia="宋体"/>
          <w:sz w:val="21"/>
        </w:rPr>
        <w:t>检测到FFE4 PD值回底噪 → 判定治疗完成</w:t>
      </w:r>
    </w:p>
    <w:p w14:paraId="5C6D6C06">
      <w:pPr>
        <w:pStyle w:val="16"/>
        <w:spacing w:after="40"/>
      </w:pPr>
      <w:r>
        <w:rPr>
          <w:rFonts w:ascii="宋体" w:hAnsi="宋体" w:eastAsia="宋体"/>
          <w:sz w:val="21"/>
        </w:rPr>
        <w:t>显示 "护理完成"</w:t>
      </w:r>
    </w:p>
    <w:p w14:paraId="6D54B755">
      <w:pPr>
        <w:spacing w:before="160" w:after="80"/>
      </w:pPr>
      <w:r>
        <w:rPr>
          <w:rFonts w:ascii="宋体" w:hAnsi="宋体" w:eastAsia="宋体"/>
          <w:b/>
          <w:sz w:val="24"/>
        </w:rPr>
        <w:t>技术参数</w:t>
      </w:r>
    </w:p>
    <w:p w14:paraId="08EB656A">
      <w:pPr>
        <w:pStyle w:val="16"/>
        <w:spacing w:after="40"/>
      </w:pPr>
      <w:r>
        <w:rPr>
          <w:rFonts w:ascii="宋体" w:hAnsi="宋体" w:eastAsia="宋体"/>
          <w:sz w:val="21"/>
        </w:rPr>
        <w:t>Flash保存格式: 固定长度结构体 (39B)</w:t>
      </w:r>
    </w:p>
    <w:p w14:paraId="79BB4509">
      <w:pPr>
        <w:pStyle w:val="16"/>
        <w:spacing w:after="40"/>
      </w:pPr>
      <w:r>
        <w:rPr>
          <w:rFonts w:ascii="宋体" w:hAnsi="宋体" w:eastAsia="宋体"/>
          <w:sz w:val="21"/>
        </w:rPr>
        <w:t>自动保存间隔: 60秒</w:t>
      </w:r>
    </w:p>
    <w:p w14:paraId="4425C94C">
      <w:pPr>
        <w:pStyle w:val="16"/>
        <w:spacing w:after="40"/>
      </w:pPr>
      <w:r>
        <w:rPr>
          <w:rFonts w:ascii="宋体" w:hAnsi="宋体" w:eastAsia="宋体"/>
          <w:sz w:val="21"/>
        </w:rPr>
        <w:t>保存内容: 完整治疗参数 + 实际时长</w:t>
      </w:r>
    </w:p>
    <w:p w14:paraId="5FADEAB5"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 w14:paraId="378F2932">
      <w:pPr>
        <w:pStyle w:val="16"/>
        <w:spacing w:after="40"/>
      </w:pPr>
      <w:r>
        <w:rPr>
          <w:rFonts w:ascii="宋体" w:hAnsi="宋体" w:eastAsia="宋体"/>
          <w:sz w:val="21"/>
        </w:rPr>
        <w:t>治疗后LED关闭</w:t>
      </w:r>
    </w:p>
    <w:p w14:paraId="08B97745">
      <w:pPr>
        <w:pStyle w:val="16"/>
        <w:spacing w:after="40"/>
      </w:pPr>
      <w:r>
        <w:rPr>
          <w:rFonts w:ascii="宋体" w:hAnsi="宋体" w:eastAsia="宋体"/>
          <w:sz w:val="21"/>
        </w:rPr>
        <w:t>Flash可读出固化数据</w:t>
      </w:r>
    </w:p>
    <w:p w14:paraId="69932259">
      <w:pPr>
        <w:pStyle w:val="16"/>
        <w:spacing w:after="40"/>
      </w:pPr>
      <w:r>
        <w:rPr>
          <w:rFonts w:ascii="宋体" w:hAnsi="宋体" w:eastAsia="宋体"/>
          <w:sz w:val="21"/>
        </w:rPr>
        <w:t>断电后数据不丢失</w:t>
      </w:r>
    </w:p>
    <w:p w14:paraId="30C1000D">
      <w:pPr>
        <w:pStyle w:val="4"/>
        <w:rPr>
          <w:highlight w:val="green"/>
        </w:rPr>
      </w:pPr>
      <w:r>
        <w:rPr>
          <w:highlight w:val="green"/>
        </w:rPr>
        <w:t>Step 15: 数据上报 → 复位待机</w:t>
      </w:r>
    </w:p>
    <w:p w14:paraId="0CC9BF79">
      <w:pPr>
        <w:spacing w:after="120"/>
      </w:pPr>
      <w:r>
        <w:rPr>
          <w:rFonts w:ascii="宋体" w:hAnsi="宋体" w:eastAsia="宋体"/>
          <w:b/>
          <w:sz w:val="21"/>
        </w:rPr>
        <w:t>参与方: [F+M]协同</w:t>
      </w:r>
    </w:p>
    <w:p w14:paraId="765E48AA">
      <w:pPr>
        <w:spacing w:before="160" w:after="80"/>
      </w:pPr>
      <w:r>
        <w:rPr>
          <w:rFonts w:ascii="宋体" w:hAnsi="宋体" w:eastAsia="宋体"/>
          <w:b/>
          <w:sz w:val="24"/>
        </w:rPr>
        <w:t>固件工作</w:t>
      </w:r>
    </w:p>
    <w:p w14:paraId="1BF96B2C">
      <w:pPr>
        <w:pStyle w:val="16"/>
        <w:spacing w:after="40"/>
      </w:pPr>
      <w:r>
        <w:rPr>
          <w:rFonts w:ascii="宋体" w:hAnsi="宋体" w:eastAsia="宋体"/>
          <w:sz w:val="21"/>
        </w:rPr>
        <w:t>通过FFE4持续上报PD值 (回底噪)</w:t>
      </w:r>
    </w:p>
    <w:p w14:paraId="407E1BB8">
      <w:pPr>
        <w:pStyle w:val="16"/>
        <w:spacing w:after="40"/>
      </w:pPr>
      <w:r>
        <w:rPr>
          <w:rFonts w:ascii="宋体" w:hAnsi="宋体" w:eastAsia="宋体"/>
          <w:sz w:val="21"/>
        </w:rPr>
        <w:t>小程序读取完成后, 侦测到长时间无操作 → 复位状态机</w:t>
      </w:r>
    </w:p>
    <w:p w14:paraId="7B4C63D0">
      <w:pPr>
        <w:pStyle w:val="16"/>
        <w:spacing w:after="40"/>
      </w:pPr>
      <w:r>
        <w:rPr>
          <w:rFonts w:ascii="宋体" w:hAnsi="宋体" w:eastAsia="宋体"/>
          <w:sz w:val="21"/>
        </w:rPr>
        <w:t>复位内容: 清空扫描缓存、诊断缓存、治疗参数, 回到IDLE</w:t>
      </w:r>
    </w:p>
    <w:p w14:paraId="6C6F8326">
      <w:pPr>
        <w:spacing w:before="160" w:after="80"/>
      </w:pPr>
      <w:r>
        <w:rPr>
          <w:rFonts w:ascii="宋体" w:hAnsi="宋体" w:eastAsia="宋体"/>
          <w:b/>
          <w:sz w:val="24"/>
        </w:rPr>
        <w:t>小程序工作</w:t>
      </w:r>
    </w:p>
    <w:p w14:paraId="04CEA48E">
      <w:pPr>
        <w:pStyle w:val="16"/>
        <w:spacing w:after="40"/>
      </w:pPr>
      <w:r>
        <w:rPr>
          <w:rFonts w:ascii="宋体" w:hAnsi="宋体" w:eastAsia="宋体"/>
          <w:sz w:val="21"/>
        </w:rPr>
        <w:t>读取FFE4确认治疗完成</w:t>
      </w:r>
    </w:p>
    <w:p w14:paraId="782B1BD1">
      <w:pPr>
        <w:pStyle w:val="16"/>
        <w:spacing w:after="40"/>
      </w:pPr>
      <w:r>
        <w:rPr>
          <w:rFonts w:ascii="宋体" w:hAnsi="宋体" w:eastAsia="宋体"/>
          <w:sz w:val="21"/>
        </w:rPr>
        <w:t>显示本次护理摘要 (区域、模式、时长)</w:t>
      </w:r>
    </w:p>
    <w:p w14:paraId="3C99F80C">
      <w:pPr>
        <w:pStyle w:val="16"/>
        <w:spacing w:after="40"/>
      </w:pPr>
      <w:r>
        <w:rPr>
          <w:rFonts w:ascii="宋体" w:hAnsi="宋体" w:eastAsia="宋体"/>
          <w:sz w:val="21"/>
        </w:rPr>
        <w:t>记录到本地历史</w:t>
      </w:r>
    </w:p>
    <w:p w14:paraId="6A8B3C68">
      <w:pPr>
        <w:pStyle w:val="16"/>
        <w:spacing w:after="40"/>
      </w:pPr>
      <w:r>
        <w:rPr>
          <w:rFonts w:ascii="宋体" w:hAnsi="宋体" w:eastAsia="宋体"/>
          <w:sz w:val="21"/>
        </w:rPr>
        <w:t>回到首页, 等待下一次操作</w:t>
      </w:r>
    </w:p>
    <w:p w14:paraId="7A35DDD5">
      <w:pPr>
        <w:spacing w:before="160" w:after="80"/>
      </w:pPr>
      <w:r>
        <w:rPr>
          <w:rFonts w:ascii="宋体" w:hAnsi="宋体" w:eastAsia="宋体"/>
          <w:b/>
          <w:sz w:val="24"/>
        </w:rPr>
        <w:t>协议交互</w:t>
      </w:r>
    </w:p>
    <w:p w14:paraId="05E40C40">
      <w:pPr>
        <w:pStyle w:val="16"/>
        <w:spacing w:after="40"/>
      </w:pPr>
      <w:r>
        <w:rPr>
          <w:rFonts w:ascii="宋体" w:hAnsi="宋体" w:eastAsia="宋体"/>
          <w:sz w:val="21"/>
        </w:rPr>
        <w:t>无特殊命令, 通过FFE4 PD值判定</w:t>
      </w:r>
    </w:p>
    <w:p w14:paraId="72814179">
      <w:pPr>
        <w:spacing w:before="160" w:after="80"/>
      </w:pPr>
      <w:r>
        <w:rPr>
          <w:rFonts w:ascii="宋体" w:hAnsi="宋体" w:eastAsia="宋体"/>
          <w:b/>
          <w:sz w:val="24"/>
        </w:rPr>
        <w:t>验收标准</w:t>
      </w:r>
    </w:p>
    <w:p w14:paraId="54E0CCC1">
      <w:pPr>
        <w:pStyle w:val="16"/>
        <w:spacing w:after="40"/>
      </w:pPr>
      <w:r>
        <w:rPr>
          <w:rFonts w:ascii="宋体" w:hAnsi="宋体" w:eastAsia="宋体"/>
          <w:sz w:val="21"/>
        </w:rPr>
        <w:t>完成后设备回到IDLE</w:t>
      </w:r>
    </w:p>
    <w:p w14:paraId="240F7465">
      <w:pPr>
        <w:pStyle w:val="16"/>
        <w:spacing w:after="40"/>
      </w:pPr>
      <w:r>
        <w:rPr>
          <w:rFonts w:ascii="宋体" w:hAnsi="宋体" w:eastAsia="宋体"/>
          <w:sz w:val="21"/>
        </w:rPr>
        <w:t>可重新开始新一轮流程</w:t>
      </w:r>
    </w:p>
    <w:p w14:paraId="7F592FCE">
      <w:r>
        <w:br w:type="page"/>
      </w:r>
    </w:p>
    <w:p w14:paraId="5BFBD36B">
      <w:pPr>
        <w:pStyle w:val="3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指令参照之前的表，NOTIFY后加的两</w:t>
      </w:r>
      <w:r>
        <w:rPr>
          <w:rFonts w:hint="default" w:eastAsia="宋体"/>
          <w:lang w:val="en-US" w:eastAsia="zh-CN"/>
        </w:rPr>
        <w:t>Byte</w:t>
      </w:r>
      <w:bookmarkStart w:id="0" w:name="_GoBack"/>
      <w:bookmarkEnd w:id="0"/>
      <w:r>
        <w:rPr>
          <w:rFonts w:hint="eastAsia" w:eastAsia="宋体"/>
          <w:lang w:val="en-US" w:eastAsia="zh-CN"/>
        </w:rPr>
        <w:t>，</w:t>
      </w:r>
      <w:r>
        <w:rPr>
          <w:rFonts w:hint="default" w:eastAsia="宋体"/>
          <w:lang w:val="en-US" w:eastAsia="zh-CN"/>
        </w:rPr>
        <w:t>2026/6/12</w:t>
      </w:r>
      <w:r>
        <w:rPr>
          <w:rFonts w:hint="eastAsia" w:eastAsia="宋体"/>
          <w:lang w:val="en-US" w:eastAsia="zh-CN"/>
        </w:rPr>
        <w:t>整理添加</w:t>
      </w:r>
    </w:p>
    <w:p w14:paraId="34601F22">
      <w:pPr>
        <w:pStyle w:val="3"/>
      </w:pPr>
      <w:r>
        <w:t>Appendix C: 强度百分比 → PWM值 速查表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701"/>
        <w:gridCol w:w="4535"/>
      </w:tblGrid>
      <w:tr w14:paraId="40B75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shd w:val="clear" w:color="auto" w:fill="D9E2F3"/>
          </w:tcPr>
          <w:p w14:paraId="032B2291">
            <w:pPr>
              <w:spacing w:after="0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百分比</w:t>
            </w:r>
          </w:p>
        </w:tc>
        <w:tc>
          <w:tcPr>
            <w:tcW w:w="1701" w:type="dxa"/>
            <w:shd w:val="clear" w:color="auto" w:fill="D9E2F3"/>
          </w:tcPr>
          <w:p w14:paraId="1D09FD11">
            <w:pPr>
              <w:spacing w:after="0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PWM值</w:t>
            </w:r>
          </w:p>
        </w:tc>
        <w:tc>
          <w:tcPr>
            <w:tcW w:w="4535" w:type="dxa"/>
            <w:shd w:val="clear" w:color="auto" w:fill="D9E2F3"/>
          </w:tcPr>
          <w:p w14:paraId="72D6DB2F">
            <w:pPr>
              <w:spacing w:after="0"/>
              <w:jc w:val="center"/>
            </w:pPr>
            <w:r>
              <w:rPr>
                <w:rFonts w:ascii="宋体" w:hAnsi="宋体" w:eastAsia="宋体"/>
                <w:b/>
                <w:sz w:val="18"/>
              </w:rPr>
              <w:t>适用场景</w:t>
            </w:r>
          </w:p>
        </w:tc>
      </w:tr>
      <w:tr w14:paraId="26DD4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06C90A79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20%</w:t>
            </w:r>
          </w:p>
        </w:tc>
        <w:tc>
          <w:tcPr>
            <w:tcW w:w="1701" w:type="dxa"/>
          </w:tcPr>
          <w:p w14:paraId="4650C302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51</w:t>
            </w:r>
          </w:p>
        </w:tc>
        <w:tc>
          <w:tcPr>
            <w:tcW w:w="4535" w:type="dxa"/>
          </w:tcPr>
          <w:p w14:paraId="16D7A71C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脉冲光预校验</w:t>
            </w:r>
          </w:p>
        </w:tc>
      </w:tr>
      <w:tr w14:paraId="7C7F2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099EEFFB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30%</w:t>
            </w:r>
          </w:p>
        </w:tc>
        <w:tc>
          <w:tcPr>
            <w:tcW w:w="1701" w:type="dxa"/>
          </w:tcPr>
          <w:p w14:paraId="2108A6D8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77</w:t>
            </w:r>
          </w:p>
        </w:tc>
        <w:tc>
          <w:tcPr>
            <w:tcW w:w="4535" w:type="dxa"/>
          </w:tcPr>
          <w:p w14:paraId="1623CB75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安全降级</w:t>
            </w:r>
          </w:p>
        </w:tc>
      </w:tr>
      <w:tr w14:paraId="75CFD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4DC55C81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40%</w:t>
            </w:r>
          </w:p>
        </w:tc>
        <w:tc>
          <w:tcPr>
            <w:tcW w:w="1701" w:type="dxa"/>
          </w:tcPr>
          <w:p w14:paraId="1D423870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102</w:t>
            </w:r>
          </w:p>
        </w:tc>
        <w:tc>
          <w:tcPr>
            <w:tcW w:w="4535" w:type="dxa"/>
          </w:tcPr>
          <w:p w14:paraId="327BC96E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复合光温和档</w:t>
            </w:r>
          </w:p>
        </w:tc>
      </w:tr>
      <w:tr w14:paraId="58BC8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6E459EC1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50%</w:t>
            </w:r>
          </w:p>
        </w:tc>
        <w:tc>
          <w:tcPr>
            <w:tcW w:w="1701" w:type="dxa"/>
          </w:tcPr>
          <w:p w14:paraId="6CB2EFFF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128</w:t>
            </w:r>
          </w:p>
        </w:tc>
        <w:tc>
          <w:tcPr>
            <w:tcW w:w="4535" w:type="dxa"/>
          </w:tcPr>
          <w:p w14:paraId="5E3F69B2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扫描基准亮度</w:t>
            </w:r>
          </w:p>
        </w:tc>
      </w:tr>
      <w:tr w14:paraId="38D43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1F867E54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55%</w:t>
            </w:r>
          </w:p>
        </w:tc>
        <w:tc>
          <w:tcPr>
            <w:tcW w:w="1701" w:type="dxa"/>
          </w:tcPr>
          <w:p w14:paraId="5176EE30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140</w:t>
            </w:r>
          </w:p>
        </w:tc>
        <w:tc>
          <w:tcPr>
            <w:tcW w:w="4535" w:type="dxa"/>
          </w:tcPr>
          <w:p w14:paraId="33C94673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省电安全模式</w:t>
            </w:r>
          </w:p>
        </w:tc>
      </w:tr>
      <w:tr w14:paraId="67B00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4D624FC3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62%</w:t>
            </w:r>
          </w:p>
        </w:tc>
        <w:tc>
          <w:tcPr>
            <w:tcW w:w="1701" w:type="dxa"/>
          </w:tcPr>
          <w:p w14:paraId="03DB3E2F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158</w:t>
            </w:r>
          </w:p>
        </w:tc>
        <w:tc>
          <w:tcPr>
            <w:tcW w:w="4535" w:type="dxa"/>
          </w:tcPr>
          <w:p w14:paraId="7E69ADBD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护理峰值档</w:t>
            </w:r>
          </w:p>
        </w:tc>
      </w:tr>
      <w:tr w14:paraId="2CA76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3F629FC6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70%</w:t>
            </w:r>
          </w:p>
        </w:tc>
        <w:tc>
          <w:tcPr>
            <w:tcW w:w="1701" w:type="dxa"/>
          </w:tcPr>
          <w:p w14:paraId="38524F6A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179</w:t>
            </w:r>
          </w:p>
        </w:tc>
        <w:tc>
          <w:tcPr>
            <w:tcW w:w="4535" w:type="dxa"/>
          </w:tcPr>
          <w:p w14:paraId="230ADE23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高档治疗</w:t>
            </w:r>
          </w:p>
        </w:tc>
      </w:tr>
      <w:tr w14:paraId="11D3E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035CB26E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80%</w:t>
            </w:r>
          </w:p>
        </w:tc>
        <w:tc>
          <w:tcPr>
            <w:tcW w:w="1701" w:type="dxa"/>
          </w:tcPr>
          <w:p w14:paraId="15C063C2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204</w:t>
            </w:r>
          </w:p>
        </w:tc>
        <w:tc>
          <w:tcPr>
            <w:tcW w:w="4535" w:type="dxa"/>
          </w:tcPr>
          <w:p w14:paraId="41D0DACB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标准治疗档</w:t>
            </w:r>
          </w:p>
        </w:tc>
      </w:tr>
      <w:tr w14:paraId="5EA90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0DCD703C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100%</w:t>
            </w:r>
          </w:p>
        </w:tc>
        <w:tc>
          <w:tcPr>
            <w:tcW w:w="1701" w:type="dxa"/>
          </w:tcPr>
          <w:p w14:paraId="18ACAB12">
            <w:pPr>
              <w:spacing w:after="0"/>
            </w:pPr>
            <w:r>
              <w:rPr>
                <w:rFonts w:ascii="Courier New" w:hAnsi="Courier New" w:eastAsia="宋体"/>
                <w:sz w:val="18"/>
              </w:rPr>
              <w:t>255</w:t>
            </w:r>
          </w:p>
        </w:tc>
        <w:tc>
          <w:tcPr>
            <w:tcW w:w="4535" w:type="dxa"/>
          </w:tcPr>
          <w:p w14:paraId="73402A8B">
            <w:pPr>
              <w:spacing w:after="0"/>
            </w:pPr>
            <w:r>
              <w:rPr>
                <w:rFonts w:ascii="宋体" w:hAnsi="宋体" w:eastAsia="宋体"/>
                <w:sz w:val="18"/>
              </w:rPr>
              <w:t>最大安全值</w:t>
            </w:r>
          </w:p>
        </w:tc>
      </w:tr>
    </w:tbl>
    <w:p w14:paraId="7BD60496"/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24" w:lineRule="auto"/>
      </w:pPr>
      <w:r>
        <w:separator/>
      </w:r>
    </w:p>
  </w:footnote>
  <w:footnote w:type="continuationSeparator" w:id="1">
    <w:p>
      <w:pPr>
        <w:spacing w:before="0" w:after="0" w:line="32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22B27B2"/>
    <w:rsid w:val="18CD4D57"/>
    <w:rsid w:val="24116FB7"/>
    <w:rsid w:val="2B225CFB"/>
    <w:rsid w:val="2EAA019C"/>
    <w:rsid w:val="2F53204D"/>
    <w:rsid w:val="30AE1D19"/>
    <w:rsid w:val="34A42DE4"/>
    <w:rsid w:val="3BC905A6"/>
    <w:rsid w:val="427668F2"/>
    <w:rsid w:val="42872051"/>
    <w:rsid w:val="4CBC4D4B"/>
    <w:rsid w:val="5CE2696E"/>
    <w:rsid w:val="668B2B95"/>
    <w:rsid w:val="71B712F9"/>
    <w:rsid w:val="72054DFA"/>
    <w:rsid w:val="79DE4E5E"/>
    <w:rsid w:val="7F45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324" w:lineRule="auto"/>
    </w:pPr>
    <w:rPr>
      <w:rFonts w:ascii="宋体" w:hAnsi="宋体" w:eastAsia="宋体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000000"/>
      <w:sz w:val="28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000000"/>
      <w:sz w:val="24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4679</Words>
  <Characters>6815</Characters>
  <Lines>0</Lines>
  <Paragraphs>0</Paragraphs>
  <TotalTime>16</TotalTime>
  <ScaleCrop>false</ScaleCrop>
  <LinksUpToDate>false</LinksUpToDate>
  <CharactersWithSpaces>7768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幻光</cp:lastModifiedBy>
  <dcterms:modified xsi:type="dcterms:W3CDTF">2026-06-11T14:58:28Z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eyJoZGlkIjoiMDkwYTg3ZWUxZjM1ZjE3NDc5MGQ2ZTM3YmVjOTlkMjMiLCJ1c2VySWQiOiIzMTY5ODYyNDIifQ==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3E14591E7FB54107866BFAD8B97E5D2D_12</vt:lpwstr>
  </property>
</Properties>
</file>